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477" w:rsidRDefault="00A60807">
      <w:pPr>
        <w:rPr>
          <w:b/>
        </w:rPr>
      </w:pPr>
      <w:r>
        <w:rPr>
          <w:b/>
        </w:rPr>
        <w:t>Hidden Markov models for speech recognition:</w:t>
      </w:r>
    </w:p>
    <w:p w:rsidR="001C1261" w:rsidRPr="001C1261" w:rsidRDefault="001C1261" w:rsidP="001C1261">
      <w:r w:rsidRPr="001C1261">
        <w:t>The typical use of HMM's in speech recognition is not very different from the traditional pattern matching paradigm (</w:t>
      </w:r>
      <w:proofErr w:type="spellStart"/>
      <w:r w:rsidRPr="001C1261">
        <w:t>Duda</w:t>
      </w:r>
      <w:proofErr w:type="spellEnd"/>
      <w:r w:rsidRPr="001C1261">
        <w:t xml:space="preserve"> and Hart 1973). Successful applications of HMM methods usually involve the following steps:</w:t>
      </w:r>
    </w:p>
    <w:p w:rsidR="001C1261" w:rsidRPr="001C1261" w:rsidRDefault="001C1261" w:rsidP="001C1261">
      <w:pPr>
        <w:pStyle w:val="ListParagraph"/>
        <w:numPr>
          <w:ilvl w:val="0"/>
          <w:numId w:val="1"/>
        </w:numPr>
      </w:pPr>
      <w:r w:rsidRPr="001C1261">
        <w:t>Define a set of L sound classes for modeling, such as phonemes or words; call the sound classes V</w:t>
      </w:r>
      <w:r w:rsidRPr="001C1261">
        <w:rPr>
          <w:rFonts w:cs="Arial"/>
        </w:rPr>
        <w:t xml:space="preserve">= </w:t>
      </w:r>
      <w:r w:rsidRPr="001C1261">
        <w:t>{u</w:t>
      </w:r>
      <w:r w:rsidRPr="00A66B35">
        <w:rPr>
          <w:vertAlign w:val="subscript"/>
        </w:rPr>
        <w:t>1</w:t>
      </w:r>
      <w:r w:rsidRPr="001C1261">
        <w:t>, u</w:t>
      </w:r>
      <w:r w:rsidRPr="00A66B35">
        <w:rPr>
          <w:vertAlign w:val="subscript"/>
        </w:rPr>
        <w:t>2</w:t>
      </w:r>
      <w:proofErr w:type="gramStart"/>
      <w:r w:rsidR="00A66B35" w:rsidRPr="001C1261">
        <w:t>.</w:t>
      </w:r>
      <w:proofErr w:type="gramEnd"/>
      <w:r w:rsidR="00A66B35" w:rsidRPr="001C1261">
        <w:t xml:space="preserve"> . .</w:t>
      </w:r>
      <w:r w:rsidRPr="001C1261">
        <w:rPr>
          <w:rFonts w:cs="Arial"/>
        </w:rPr>
        <w:t xml:space="preserve"> </w:t>
      </w:r>
      <w:proofErr w:type="spellStart"/>
      <w:r w:rsidRPr="001C1261">
        <w:t>u</w:t>
      </w:r>
      <w:r w:rsidRPr="00A66B35">
        <w:rPr>
          <w:vertAlign w:val="subscript"/>
        </w:rPr>
        <w:t>L</w:t>
      </w:r>
      <w:proofErr w:type="spellEnd"/>
      <w:r w:rsidRPr="001C1261">
        <w:t>).</w:t>
      </w:r>
    </w:p>
    <w:p w:rsidR="001C1261" w:rsidRPr="001C1261" w:rsidRDefault="001C1261" w:rsidP="001C1261">
      <w:pPr>
        <w:pStyle w:val="ListParagraph"/>
        <w:numPr>
          <w:ilvl w:val="0"/>
          <w:numId w:val="1"/>
        </w:numPr>
      </w:pPr>
      <w:r w:rsidRPr="001C1261">
        <w:t>For each class, collect a sizable set (the training set) of labeled utterances that are known to be in the class.</w:t>
      </w:r>
    </w:p>
    <w:p w:rsidR="001C1261" w:rsidRPr="001C1261" w:rsidRDefault="001C1261" w:rsidP="001C1261">
      <w:pPr>
        <w:pStyle w:val="ListParagraph"/>
        <w:numPr>
          <w:ilvl w:val="0"/>
          <w:numId w:val="1"/>
        </w:numPr>
        <w:rPr>
          <w:i/>
          <w:iCs/>
        </w:rPr>
      </w:pPr>
      <w:r w:rsidRPr="001C1261">
        <w:t xml:space="preserve">Based on each training set, solve the estimation problem to obtain a "best" model </w:t>
      </w:r>
      <w:proofErr w:type="spellStart"/>
      <w:r w:rsidR="00283AA4">
        <w:t>λ</w:t>
      </w:r>
      <w:r w:rsidR="00283AA4" w:rsidRPr="00283AA4">
        <w:rPr>
          <w:vertAlign w:val="subscript"/>
        </w:rPr>
        <w:t>i</w:t>
      </w:r>
      <w:proofErr w:type="spellEnd"/>
      <w:r w:rsidR="00283AA4" w:rsidRPr="001C1261">
        <w:t xml:space="preserve"> </w:t>
      </w:r>
      <w:r w:rsidRPr="001C1261">
        <w:t xml:space="preserve">for each class </w:t>
      </w:r>
      <w:proofErr w:type="gramStart"/>
      <w:r w:rsidRPr="001C1261">
        <w:rPr>
          <w:rFonts w:cs="Courier"/>
          <w:b/>
          <w:bCs/>
          <w:i/>
          <w:iCs/>
        </w:rPr>
        <w:t>v</w:t>
      </w:r>
      <w:r w:rsidR="009C0345" w:rsidRPr="009C0345">
        <w:rPr>
          <w:rFonts w:cs="Courier"/>
          <w:b/>
          <w:bCs/>
          <w:i/>
          <w:iCs/>
          <w:vertAlign w:val="subscript"/>
        </w:rPr>
        <w:t>i</w:t>
      </w:r>
      <w:proofErr w:type="gramEnd"/>
      <w:r w:rsidRPr="001C1261">
        <w:rPr>
          <w:rFonts w:cs="Courier"/>
          <w:b/>
          <w:bCs/>
          <w:i/>
          <w:iCs/>
        </w:rPr>
        <w:t xml:space="preserve"> </w:t>
      </w:r>
      <w:r w:rsidRPr="001C1261">
        <w:t>(</w:t>
      </w:r>
      <w:proofErr w:type="spellStart"/>
      <w:r w:rsidRPr="001C1261">
        <w:t>i</w:t>
      </w:r>
      <w:proofErr w:type="spellEnd"/>
      <w:r w:rsidRPr="001C1261">
        <w:t xml:space="preserve"> </w:t>
      </w:r>
      <w:r w:rsidRPr="001C1261">
        <w:rPr>
          <w:rFonts w:cs="Arial"/>
        </w:rPr>
        <w:t xml:space="preserve">= </w:t>
      </w:r>
      <w:r w:rsidRPr="001C1261">
        <w:t>1, 2</w:t>
      </w:r>
      <w:r w:rsidR="009C0345" w:rsidRPr="001C1261">
        <w:t>. . .</w:t>
      </w:r>
      <w:r w:rsidRPr="001C1261">
        <w:rPr>
          <w:rFonts w:cs="Arial"/>
        </w:rPr>
        <w:t xml:space="preserve"> </w:t>
      </w:r>
      <w:r w:rsidRPr="001C1261">
        <w:rPr>
          <w:i/>
          <w:iCs/>
        </w:rPr>
        <w:t>L).</w:t>
      </w:r>
    </w:p>
    <w:p w:rsidR="001C1261" w:rsidRDefault="001C1261" w:rsidP="001C1261">
      <w:pPr>
        <w:pStyle w:val="ListParagraph"/>
        <w:numPr>
          <w:ilvl w:val="0"/>
          <w:numId w:val="1"/>
        </w:numPr>
      </w:pPr>
      <w:r w:rsidRPr="001C1261">
        <w:t>During recognition, evaluate Pr(</w:t>
      </w:r>
      <w:r w:rsidR="00322A58">
        <w:rPr>
          <w:b/>
        </w:rPr>
        <w:t>O</w:t>
      </w:r>
      <w:r w:rsidR="002A69DB">
        <w:t xml:space="preserve"> </w:t>
      </w:r>
      <w:r w:rsidR="00283AA4">
        <w:rPr>
          <w:rFonts w:cs="Arial"/>
        </w:rPr>
        <w:t xml:space="preserve">| </w:t>
      </w:r>
      <w:proofErr w:type="spellStart"/>
      <w:r w:rsidR="00283AA4">
        <w:t>λ</w:t>
      </w:r>
      <w:r w:rsidR="00283AA4" w:rsidRPr="00283AA4">
        <w:rPr>
          <w:vertAlign w:val="subscript"/>
        </w:rPr>
        <w:t>i</w:t>
      </w:r>
      <w:proofErr w:type="spellEnd"/>
      <w:r w:rsidR="00283AA4">
        <w:t xml:space="preserve">) (I </w:t>
      </w:r>
      <w:r w:rsidRPr="001C1261">
        <w:rPr>
          <w:rFonts w:cs="Arial"/>
        </w:rPr>
        <w:t>=</w:t>
      </w:r>
      <w:r w:rsidR="00283AA4">
        <w:rPr>
          <w:rFonts w:cs="Arial"/>
        </w:rPr>
        <w:t xml:space="preserve"> </w:t>
      </w:r>
      <w:r w:rsidRPr="001C1261">
        <w:t xml:space="preserve">1, 2, </w:t>
      </w:r>
      <w:r w:rsidRPr="001C1261">
        <w:rPr>
          <w:rFonts w:cs="Arial"/>
        </w:rPr>
        <w:t xml:space="preserve">. . . , </w:t>
      </w:r>
      <w:r w:rsidRPr="001C1261">
        <w:t xml:space="preserve">L) for the unknown utterance </w:t>
      </w:r>
      <w:r w:rsidR="00322A58">
        <w:rPr>
          <w:b/>
        </w:rPr>
        <w:t>O</w:t>
      </w:r>
      <w:r w:rsidRPr="001C1261">
        <w:t xml:space="preserve"> and identify the speech that produced </w:t>
      </w:r>
      <w:r w:rsidR="00322A58">
        <w:rPr>
          <w:b/>
        </w:rPr>
        <w:t>O</w:t>
      </w:r>
      <w:r w:rsidRPr="001C1261">
        <w:t xml:space="preserve"> </w:t>
      </w:r>
      <w:r w:rsidR="00322A58">
        <w:t>as class v</w:t>
      </w:r>
      <w:r w:rsidR="00322A58" w:rsidRPr="00322A58">
        <w:rPr>
          <w:vertAlign w:val="subscript"/>
        </w:rPr>
        <w:t>i</w:t>
      </w:r>
      <w:r w:rsidRPr="001C1261">
        <w:t>, if</w:t>
      </w:r>
    </w:p>
    <w:p w:rsidR="001C1261" w:rsidRDefault="00322A58" w:rsidP="00322A58">
      <w:pPr>
        <w:pStyle w:val="ListParagraph"/>
        <w:ind w:left="1440"/>
      </w:pPr>
      <w:r>
        <w:rPr>
          <w:noProof/>
        </w:rPr>
        <w:drawing>
          <wp:inline distT="0" distB="0" distL="0" distR="0">
            <wp:extent cx="185737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57375" cy="314325"/>
                    </a:xfrm>
                    <a:prstGeom prst="rect">
                      <a:avLst/>
                    </a:prstGeom>
                    <a:noFill/>
                    <a:ln w="9525">
                      <a:noFill/>
                      <a:miter lim="800000"/>
                      <a:headEnd/>
                      <a:tailEnd/>
                    </a:ln>
                  </pic:spPr>
                </pic:pic>
              </a:graphicData>
            </a:graphic>
          </wp:inline>
        </w:drawing>
      </w:r>
    </w:p>
    <w:p w:rsidR="00641291" w:rsidRDefault="00641291" w:rsidP="00641291">
      <w:r>
        <w:t xml:space="preserve">The strengths of the HMM method lies in two broad areas: (1) Its mathematical framework and (2) its </w:t>
      </w:r>
      <w:proofErr w:type="spellStart"/>
      <w:r>
        <w:t>implementational</w:t>
      </w:r>
      <w:proofErr w:type="spellEnd"/>
      <w:r>
        <w:t xml:space="preserve"> structure.</w:t>
      </w:r>
    </w:p>
    <w:p w:rsidR="00573033" w:rsidRDefault="00573033" w:rsidP="00573033">
      <w:pPr>
        <w:rPr>
          <w:sz w:val="20"/>
          <w:szCs w:val="20"/>
        </w:rPr>
      </w:pPr>
      <w:r w:rsidRPr="00573033">
        <w:t>The foundation of the HMM methodology is built on the well-established field of statistics and probability theory. That is to say, the development of the methodology follows a tractable mathematical structure that can be examined and studied analytically. The basic theoretical strength of the HMM is that it combines modeling of stationary stochastic processes (for the short-time spectra) and the temporal relationship among the processes (via a Markov chain) together in a</w:t>
      </w:r>
      <w:r w:rsidR="00FE3822">
        <w:t xml:space="preserve"> well-defined probability space</w:t>
      </w:r>
      <w:r w:rsidR="00B122F7">
        <w:t>.</w:t>
      </w:r>
      <w:r w:rsidRPr="00573033">
        <w:t xml:space="preserve"> </w:t>
      </w:r>
    </w:p>
    <w:p w:rsidR="00B122F7" w:rsidRPr="00B122F7" w:rsidRDefault="00B122F7" w:rsidP="00B122F7">
      <w:r w:rsidRPr="00B122F7">
        <w:t>Another attractive feature of HMM's comes from the fact that it is relatively easy and straightforward</w:t>
      </w:r>
      <w:r>
        <w:t xml:space="preserve"> </w:t>
      </w:r>
      <w:r w:rsidRPr="00B122F7">
        <w:t>to train a model from a given set of labeled training data (one or more sequences of observations).</w:t>
      </w:r>
      <w:r>
        <w:t xml:space="preserve"> </w:t>
      </w:r>
      <w:r w:rsidRPr="00B122F7">
        <w:t xml:space="preserve">When the ML criterion is chosen as the estimation objective-that is. </w:t>
      </w:r>
      <w:proofErr w:type="gramStart"/>
      <w:r w:rsidRPr="00B122F7">
        <w:t>maximization</w:t>
      </w:r>
      <w:proofErr w:type="gramEnd"/>
      <w:r w:rsidRPr="00B122F7">
        <w:t xml:space="preserve"> of Pr(0 </w:t>
      </w:r>
      <w:r w:rsidRPr="00B122F7">
        <w:rPr>
          <w:rFonts w:cs="Arial"/>
        </w:rPr>
        <w:t xml:space="preserve">I </w:t>
      </w:r>
      <w:proofErr w:type="spellStart"/>
      <w:r w:rsidRPr="00B122F7">
        <w:t>i</w:t>
      </w:r>
      <w:proofErr w:type="spellEnd"/>
      <w:r w:rsidRPr="00B122F7">
        <w:t>.) over</w:t>
      </w:r>
      <w:r>
        <w:t xml:space="preserve"> </w:t>
      </w:r>
      <w:proofErr w:type="spellStart"/>
      <w:r w:rsidRPr="00B122F7">
        <w:t>i</w:t>
      </w:r>
      <w:proofErr w:type="spellEnd"/>
      <w:r w:rsidRPr="00B122F7">
        <w:t>.-the well-known Baum-Welch algorithm is an iterative hill-climbing procedure that leads to, at least,</w:t>
      </w:r>
      <w:r>
        <w:t xml:space="preserve"> </w:t>
      </w:r>
      <w:r w:rsidRPr="00B122F7">
        <w:t>a fixed-point solution as explained in Section 2.2. If we choose the state-optimized (or decoded) likelihood</w:t>
      </w:r>
      <w:r>
        <w:t xml:space="preserve"> </w:t>
      </w:r>
      <w:r w:rsidRPr="00B122F7">
        <w:t>defined b</w:t>
      </w:r>
      <w:r w:rsidR="00143CF8">
        <w:t>y</w:t>
      </w:r>
    </w:p>
    <w:p w:rsidR="00641291" w:rsidRDefault="00143CF8" w:rsidP="00641291">
      <w:pPr>
        <w:rPr>
          <w:sz w:val="20"/>
          <w:szCs w:val="20"/>
        </w:rPr>
      </w:pPr>
      <w:r>
        <w:rPr>
          <w:noProof/>
          <w:sz w:val="20"/>
          <w:szCs w:val="20"/>
        </w:rPr>
        <w:drawing>
          <wp:inline distT="0" distB="0" distL="0" distR="0">
            <wp:extent cx="2505075" cy="10382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505075" cy="1038225"/>
                    </a:xfrm>
                    <a:prstGeom prst="rect">
                      <a:avLst/>
                    </a:prstGeom>
                    <a:noFill/>
                    <a:ln w="9525">
                      <a:noFill/>
                      <a:miter lim="800000"/>
                      <a:headEnd/>
                      <a:tailEnd/>
                    </a:ln>
                  </pic:spPr>
                </pic:pic>
              </a:graphicData>
            </a:graphic>
          </wp:inline>
        </w:drawing>
      </w:r>
    </w:p>
    <w:p w:rsidR="00143CF8" w:rsidRPr="00143CF8" w:rsidRDefault="00143CF8" w:rsidP="00143CF8">
      <w:proofErr w:type="gramStart"/>
      <w:r w:rsidRPr="00143CF8">
        <w:lastRenderedPageBreak/>
        <w:t>as</w:t>
      </w:r>
      <w:proofErr w:type="gramEnd"/>
      <w:r w:rsidRPr="00143CF8">
        <w:t xml:space="preserve"> the optimization criterion, the segmental k-means algorithm, which is an extended version of the </w:t>
      </w:r>
      <w:proofErr w:type="spellStart"/>
      <w:r w:rsidRPr="00143CF8">
        <w:t>Viterbi</w:t>
      </w:r>
      <w:proofErr w:type="spellEnd"/>
      <w:r>
        <w:t xml:space="preserve"> </w:t>
      </w:r>
      <w:r w:rsidRPr="00143CF8">
        <w:t xml:space="preserve"> </w:t>
      </w:r>
      <w:r>
        <w:t xml:space="preserve">training </w:t>
      </w:r>
      <w:r w:rsidR="00F90DCB">
        <w:t>segmentation algorithm,</w:t>
      </w:r>
      <w:r w:rsidRPr="00143CF8">
        <w:t xml:space="preserve"> can be conveniently used to accomplish the parameter training task. The segmental k-means algorithm, as can be seen from the objective function of (17), involves two optimization steps-namely, the segmentation step and the optimization</w:t>
      </w:r>
      <w:r>
        <w:t xml:space="preserve"> step. In the segmentation step, w</w:t>
      </w:r>
      <w:r w:rsidRPr="00143CF8">
        <w:t>e find a state sequence q such that (17) is obtained for</w:t>
      </w:r>
      <w:r>
        <w:t xml:space="preserve"> </w:t>
      </w:r>
      <w:r w:rsidRPr="00143CF8">
        <w:t xml:space="preserve">a given model </w:t>
      </w:r>
      <w:r w:rsidRPr="00143CF8">
        <w:rPr>
          <w:i/>
          <w:iCs/>
        </w:rPr>
        <w:t xml:space="preserve">E. </w:t>
      </w:r>
      <w:r w:rsidRPr="00143CF8">
        <w:t xml:space="preserve">and an observation sequence </w:t>
      </w:r>
      <w:proofErr w:type="gramStart"/>
      <w:r w:rsidRPr="00143CF8">
        <w:t>0 .</w:t>
      </w:r>
      <w:proofErr w:type="gramEnd"/>
      <w:r w:rsidRPr="00143CF8">
        <w:t xml:space="preserve"> Then, given a state sequence </w:t>
      </w:r>
      <w:proofErr w:type="spellStart"/>
      <w:r w:rsidRPr="00143CF8">
        <w:t>tj</w:t>
      </w:r>
      <w:proofErr w:type="spellEnd"/>
      <w:r w:rsidRPr="00143CF8">
        <w:t xml:space="preserve"> and the observation</w:t>
      </w:r>
      <w:r>
        <w:t xml:space="preserve"> </w:t>
      </w:r>
      <w:r w:rsidRPr="00143CF8">
        <w:t xml:space="preserve">0, the optimization step finds a new set of model parameters </w:t>
      </w:r>
      <w:r w:rsidRPr="00143CF8">
        <w:rPr>
          <w:rFonts w:cs="Courier"/>
        </w:rPr>
        <w:t>7</w:t>
      </w:r>
      <w:r w:rsidRPr="00143CF8">
        <w:t>so as to maximize (17): that is.</w:t>
      </w:r>
    </w:p>
    <w:p w:rsidR="00F462AB" w:rsidRDefault="00342DA5" w:rsidP="00F462AB">
      <w:r>
        <w:rPr>
          <w:noProof/>
        </w:rPr>
        <w:drawing>
          <wp:inline distT="0" distB="0" distL="0" distR="0">
            <wp:extent cx="2009775" cy="304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009775" cy="304800"/>
                    </a:xfrm>
                    <a:prstGeom prst="rect">
                      <a:avLst/>
                    </a:prstGeom>
                    <a:noFill/>
                    <a:ln w="9525">
                      <a:noFill/>
                      <a:miter lim="800000"/>
                      <a:headEnd/>
                      <a:tailEnd/>
                    </a:ln>
                  </pic:spPr>
                </pic:pic>
              </a:graphicData>
            </a:graphic>
          </wp:inline>
        </w:drawing>
      </w:r>
    </w:p>
    <w:p w:rsidR="00342DA5" w:rsidRDefault="00342DA5" w:rsidP="00F462AB">
      <w:r>
        <w:t xml:space="preserve">It can be rewritten as: </w:t>
      </w:r>
    </w:p>
    <w:p w:rsidR="005E15CD" w:rsidRDefault="005E15CD" w:rsidP="00F462AB">
      <w:r w:rsidRPr="005E15CD">
        <w:rPr>
          <w:noProof/>
        </w:rPr>
        <w:drawing>
          <wp:inline distT="0" distB="0" distL="0" distR="0">
            <wp:extent cx="2657475" cy="61912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657475" cy="619125"/>
                    </a:xfrm>
                    <a:prstGeom prst="rect">
                      <a:avLst/>
                    </a:prstGeom>
                    <a:noFill/>
                    <a:ln w="9525">
                      <a:noFill/>
                      <a:miter lim="800000"/>
                      <a:headEnd/>
                      <a:tailEnd/>
                    </a:ln>
                  </pic:spPr>
                </pic:pic>
              </a:graphicData>
            </a:graphic>
          </wp:inline>
        </w:drawing>
      </w:r>
    </w:p>
    <w:p w:rsidR="00342DA5" w:rsidRDefault="005E15CD" w:rsidP="00F352A8">
      <w:pPr>
        <w:rPr>
          <w:noProof/>
        </w:rPr>
      </w:pPr>
      <w:r w:rsidRPr="00F352A8">
        <w:t xml:space="preserve">Note that </w:t>
      </w:r>
      <w:r w:rsidR="000C38AF">
        <w:rPr>
          <w:noProof/>
        </w:rPr>
        <w:drawing>
          <wp:inline distT="0" distB="0" distL="0" distR="0">
            <wp:extent cx="2314575" cy="180975"/>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314575" cy="180975"/>
                    </a:xfrm>
                    <a:prstGeom prst="rect">
                      <a:avLst/>
                    </a:prstGeom>
                    <a:noFill/>
                    <a:ln w="9525">
                      <a:noFill/>
                      <a:miter lim="800000"/>
                      <a:headEnd/>
                      <a:tailEnd/>
                    </a:ln>
                  </pic:spPr>
                </pic:pic>
              </a:graphicData>
            </a:graphic>
          </wp:inline>
        </w:drawing>
      </w:r>
      <w:r w:rsidR="000C38AF" w:rsidRPr="000C38AF">
        <w:t xml:space="preserve"> </w:t>
      </w:r>
      <w:r w:rsidRPr="00F352A8">
        <w:t>consists of two terms that can be separately optimized since</w:t>
      </w:r>
      <w:r w:rsidR="00F352A8" w:rsidRPr="00F352A8">
        <w:t xml:space="preserve">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r>
              <m:rPr>
                <m:sty m:val="p"/>
              </m:rPr>
              <w:rPr>
                <w:rFonts w:ascii="Cambria Math" w:hAnsi="Cambria Math"/>
              </w:rPr>
              <m:t>Pr⁡</m:t>
            </m:r>
            <m:r>
              <w:rPr>
                <w:rFonts w:ascii="Cambria Math" w:hAnsi="Cambria Math"/>
              </w:rPr>
              <m:t>(</m:t>
            </m:r>
            <m:acc>
              <m:accPr>
                <m:chr m:val="̅"/>
                <m:ctrlPr>
                  <w:rPr>
                    <w:rFonts w:ascii="Cambria Math" w:hAnsi="Cambria Math"/>
                    <w:i/>
                  </w:rPr>
                </m:ctrlPr>
              </m:accPr>
              <m:e>
                <m:r>
                  <m:rPr>
                    <m:sty m:val="bi"/>
                  </m:rPr>
                  <w:rPr>
                    <w:rFonts w:ascii="Cambria Math" w:hAnsi="Cambria Math"/>
                  </w:rPr>
                  <m:t>q</m:t>
                </m:r>
              </m:e>
            </m:acc>
            <m:r>
              <w:rPr>
                <w:rFonts w:ascii="Cambria Math" w:hAnsi="Cambria Math"/>
              </w:rPr>
              <m:t>|λ)</m:t>
            </m:r>
          </m:e>
        </m:func>
      </m:oMath>
      <w:r w:rsidR="000C38AF" w:rsidRPr="000C38AF">
        <w:t xml:space="preserve"> </w:t>
      </w:r>
      <w:r w:rsidRPr="00F352A8">
        <w:t xml:space="preserve">is a function of only </w:t>
      </w:r>
      <w:r w:rsidRPr="00F352A8">
        <w:rPr>
          <w:b/>
          <w:bCs/>
          <w:i/>
          <w:iCs/>
        </w:rPr>
        <w:t xml:space="preserve">A, </w:t>
      </w:r>
      <w:r w:rsidRPr="00F352A8">
        <w:t xml:space="preserve">the state transition probability matrix, and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r>
              <m:rPr>
                <m:sty m:val="p"/>
              </m:rPr>
              <w:rPr>
                <w:rFonts w:ascii="Cambria Math" w:hAnsi="Cambria Math"/>
              </w:rPr>
              <m:t>Pr⁡</m:t>
            </m:r>
            <m:r>
              <w:rPr>
                <w:rFonts w:ascii="Cambria Math" w:hAnsi="Cambria Math"/>
              </w:rPr>
              <m:t>(</m:t>
            </m:r>
            <m:r>
              <m:rPr>
                <m:sty m:val="bi"/>
              </m:rPr>
              <w:rPr>
                <w:rFonts w:ascii="Cambria Math" w:hAnsi="Cambria Math"/>
              </w:rPr>
              <m:t>O</m:t>
            </m:r>
            <m:r>
              <w:rPr>
                <w:rFonts w:ascii="Cambria Math" w:hAnsi="Cambria Math"/>
              </w:rPr>
              <m:t>|</m:t>
            </m:r>
            <m:acc>
              <m:accPr>
                <m:chr m:val="̅"/>
                <m:ctrlPr>
                  <w:rPr>
                    <w:rFonts w:ascii="Cambria Math" w:hAnsi="Cambria Math"/>
                    <w:i/>
                  </w:rPr>
                </m:ctrlPr>
              </m:accPr>
              <m:e>
                <m:r>
                  <m:rPr>
                    <m:sty m:val="bi"/>
                  </m:rPr>
                  <w:rPr>
                    <w:rFonts w:ascii="Cambria Math" w:hAnsi="Cambria Math"/>
                  </w:rPr>
                  <m:t>q</m:t>
                </m:r>
              </m:e>
            </m:acc>
            <m:r>
              <w:rPr>
                <w:rFonts w:ascii="Cambria Math" w:hAnsi="Cambria Math"/>
              </w:rPr>
              <m:t>λ)</m:t>
            </m:r>
          </m:e>
        </m:func>
      </m:oMath>
      <w:r w:rsidRPr="00F352A8">
        <w:t xml:space="preserve"> is a function of only B, the family of (intrastate) observation distributions. This separate optimization is the main distinction between the Baum-Welch algorithm and the segmental k</w:t>
      </w:r>
      <w:r w:rsidR="00261966">
        <w:t>-</w:t>
      </w:r>
      <w:r w:rsidRPr="00F352A8">
        <w:t xml:space="preserve">means algorithm. These two training algorithms (Baum-Welch and </w:t>
      </w:r>
      <w:r w:rsidR="00493278">
        <w:t>segmental k-</w:t>
      </w:r>
      <w:r w:rsidRPr="00F352A8">
        <w:t xml:space="preserve">means) both result in well-formulated </w:t>
      </w:r>
      <w:r w:rsidR="00493278">
        <w:t xml:space="preserve">and well-behaved solutions. </w:t>
      </w:r>
      <w:r w:rsidRPr="00F352A8">
        <w:t>The segmental k-means algorithm, however, due to the separate optimization of the components of the model parameter set, leads to a more straightforward implementation. The ease of HMM training also extends to the</w:t>
      </w:r>
      <w:r w:rsidR="00F352A8">
        <w:t xml:space="preserve"> </w:t>
      </w:r>
      <w:r w:rsidRPr="00F352A8">
        <w:t>choice of observation distributions. It is known that</w:t>
      </w:r>
      <w:r w:rsidR="00F352A8">
        <w:t xml:space="preserve"> </w:t>
      </w:r>
      <w:r w:rsidRPr="00F352A8">
        <w:t>these algorithms can accommodate observation densities that are (a) strictly log-concave densities, (b) elliptically symmetric densities, (c) mixtures of distributions of the preceding two categories, and (d)</w:t>
      </w:r>
      <w:r w:rsidR="00F352A8">
        <w:t xml:space="preserve"> </w:t>
      </w:r>
      <w:r w:rsidRPr="00F352A8">
        <w:t xml:space="preserve">discrete distributions. These choices of observation distribution in each state of the model allow accurate modeling of virtually unlimited types of data. </w:t>
      </w:r>
      <w:r w:rsidRPr="00F352A8">
        <w:rPr>
          <w:noProof/>
        </w:rPr>
        <w:t xml:space="preserve"> </w:t>
      </w:r>
    </w:p>
    <w:p w:rsidR="00F037CE" w:rsidRDefault="00F037CE" w:rsidP="00F037CE">
      <w:r w:rsidRPr="00F037CE">
        <w:t>The flexibility of the basic HMM is manifested in three aspects of the model, namely: model topology,</w:t>
      </w:r>
      <w:r>
        <w:t xml:space="preserve"> </w:t>
      </w:r>
      <w:r w:rsidRPr="00F037CE">
        <w:t>observation distributions, and decoding hierarchy. Many topological structures for HMM's have been</w:t>
      </w:r>
      <w:r>
        <w:t xml:space="preserve"> </w:t>
      </w:r>
      <w:r w:rsidRPr="00F037CE">
        <w:t>studied for speech modeling. For modeling isolated utterances (i.e., whole words or phrases), we often</w:t>
      </w:r>
      <w:r>
        <w:t xml:space="preserve"> </w:t>
      </w:r>
      <w:r w:rsidR="002B14E8">
        <w:t>use left-to-right models</w:t>
      </w:r>
      <w:r w:rsidRPr="00F037CE">
        <w:t>, since the utterance</w:t>
      </w:r>
      <w:r>
        <w:t xml:space="preserve"> </w:t>
      </w:r>
      <w:r w:rsidRPr="00F037CE">
        <w:t>begins and ends at well-identified time instants (except in the case of very noisy or corrupted speech) and the sequential behavior of the speech is well r</w:t>
      </w:r>
      <w:r w:rsidR="002B14E8">
        <w:t>epresented by a sequential HMM</w:t>
      </w:r>
      <w:r w:rsidR="00DF5E7D">
        <w:t xml:space="preserve">. </w:t>
      </w:r>
      <w:r w:rsidRPr="00F037CE">
        <w:t xml:space="preserve">The choice of topological configuration and the number of states in the model is generally a reflection of the </w:t>
      </w:r>
      <w:r w:rsidRPr="00F037CE">
        <w:lastRenderedPageBreak/>
        <w:t xml:space="preserve">a priori knowledge of the particular speech source to be modeled and is not in any way related to the mathematical tractability or </w:t>
      </w:r>
      <w:proofErr w:type="spellStart"/>
      <w:r w:rsidRPr="00F037CE">
        <w:t>implementational</w:t>
      </w:r>
      <w:proofErr w:type="spellEnd"/>
      <w:r w:rsidRPr="00F037CE">
        <w:t xml:space="preserve"> considerations.</w:t>
      </w:r>
    </w:p>
    <w:p w:rsidR="00F037CE" w:rsidRDefault="00865004" w:rsidP="00F352A8">
      <w:r>
        <w:rPr>
          <w:noProof/>
        </w:rPr>
        <w:drawing>
          <wp:inline distT="0" distB="0" distL="0" distR="0">
            <wp:extent cx="3190875" cy="3543300"/>
            <wp:effectExtent l="19050" t="0" r="952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190875" cy="3543300"/>
                    </a:xfrm>
                    <a:prstGeom prst="rect">
                      <a:avLst/>
                    </a:prstGeom>
                    <a:noFill/>
                    <a:ln w="9525">
                      <a:noFill/>
                      <a:miter lim="800000"/>
                      <a:headEnd/>
                      <a:tailEnd/>
                    </a:ln>
                  </pic:spPr>
                </pic:pic>
              </a:graphicData>
            </a:graphic>
          </wp:inline>
        </w:drawing>
      </w:r>
    </w:p>
    <w:p w:rsidR="00A652B8" w:rsidRDefault="00A652B8" w:rsidP="00A652B8">
      <w:pPr>
        <w:rPr>
          <w:sz w:val="20"/>
          <w:szCs w:val="20"/>
        </w:rPr>
      </w:pPr>
      <w:r>
        <w:t xml:space="preserve">Two areas of concern in the implementation of any algorithm are the potential for numerical difficulties and the computational complexity. The potential numerical difficulties in implementing HMM systems come from the fact that the terms in the HMM probability measure of </w:t>
      </w:r>
      <w:r>
        <w:rPr>
          <w:sz w:val="22"/>
          <w:szCs w:val="22"/>
        </w:rPr>
        <w:t xml:space="preserve">(7) </w:t>
      </w:r>
      <w:r>
        <w:t xml:space="preserve">and (8) are multiplicative. A direct outcome of the multiplicative chain is the need for excessive dynamic range in numerical values to prevent overflow or overflow problems in digital implementations. Numerical scaling and interpolation are two reasonable ways of avoiding such numerical problems. The scaling </w:t>
      </w:r>
      <w:proofErr w:type="gramStart"/>
      <w:r>
        <w:t>algorithm,</w:t>
      </w:r>
      <w:proofErr w:type="gramEnd"/>
      <w:r>
        <w:t xml:space="preserve"> alleviates the dynamic-range problem by normalizing the </w:t>
      </w:r>
      <w:r w:rsidRPr="00A652B8">
        <w:t xml:space="preserve">partial probabilities, such as the forward variable, at each time instance before they cause overflow or underflow. The scaling algorithm is naturally blended in the forward-backward procedure. Normalization alone, however, does not entirely solve the numeric problems that result from insufficient data support. Insufficient data support can cause spurious singularities in the model parameter space. One may resort to parameter smoothing and interpolation to alleviate such numerical singularity problems. A particularly interesting method to deal with sparse data problems is the scheme of deleted interpolation. </w:t>
      </w:r>
    </w:p>
    <w:p w:rsidR="00DF5E7D" w:rsidRPr="00F352A8" w:rsidRDefault="00DF5E7D" w:rsidP="00F352A8"/>
    <w:p w:rsidR="00FC3B08" w:rsidRDefault="00FC3B08">
      <w:pPr>
        <w:rPr>
          <w:b/>
        </w:rPr>
      </w:pPr>
    </w:p>
    <w:p w:rsidR="00A60807" w:rsidRDefault="00A60807">
      <w:pPr>
        <w:rPr>
          <w:b/>
        </w:rPr>
      </w:pPr>
      <w:r>
        <w:rPr>
          <w:b/>
        </w:rPr>
        <w:lastRenderedPageBreak/>
        <w:t>HMM analogies to recognition of signatures and/or handwriting:</w:t>
      </w:r>
    </w:p>
    <w:p w:rsidR="000B3093" w:rsidRPr="000B3093" w:rsidRDefault="000B3093" w:rsidP="000B3093">
      <w:pPr>
        <w:rPr>
          <w:b/>
          <w:sz w:val="20"/>
          <w:szCs w:val="20"/>
        </w:rPr>
      </w:pPr>
      <w:r w:rsidRPr="000B3093">
        <w:rPr>
          <w:b/>
        </w:rPr>
        <w:t xml:space="preserve">Averaged </w:t>
      </w:r>
      <w:proofErr w:type="spellStart"/>
      <w:r w:rsidRPr="000B3093">
        <w:rPr>
          <w:b/>
        </w:rPr>
        <w:t>Bayes</w:t>
      </w:r>
      <w:proofErr w:type="spellEnd"/>
      <w:r w:rsidRPr="000B3093">
        <w:rPr>
          <w:b/>
        </w:rPr>
        <w:t xml:space="preserve"> Classifier</w:t>
      </w:r>
    </w:p>
    <w:p w:rsidR="00BF1742" w:rsidRPr="00BF1742" w:rsidRDefault="00BF1742" w:rsidP="00BF1742">
      <w:r w:rsidRPr="00BF1742">
        <w:t xml:space="preserve">For a </w:t>
      </w:r>
      <w:proofErr w:type="spellStart"/>
      <w:r w:rsidRPr="00BF1742">
        <w:t>Bayes</w:t>
      </w:r>
      <w:proofErr w:type="spellEnd"/>
      <w:r w:rsidRPr="00BF1742">
        <w:t xml:space="preserve"> classifier </w:t>
      </w:r>
      <w:r w:rsidRPr="00BF1742">
        <w:rPr>
          <w:b/>
          <w:bCs/>
          <w:i/>
          <w:iCs/>
        </w:rPr>
        <w:t xml:space="preserve">e, </w:t>
      </w:r>
      <w:r w:rsidRPr="00BF1742">
        <w:t xml:space="preserve">its classification </w:t>
      </w:r>
      <w:r w:rsidRPr="00BF1742">
        <w:rPr>
          <w:b/>
          <w:bCs/>
          <w:i/>
          <w:iCs/>
        </w:rPr>
        <w:t xml:space="preserve">of </w:t>
      </w:r>
      <w:r w:rsidRPr="00BF1742">
        <w:t xml:space="preserve">an input </w:t>
      </w:r>
      <w:r w:rsidRPr="00BF1742">
        <w:rPr>
          <w:b/>
          <w:bCs/>
          <w:i/>
          <w:iCs/>
        </w:rPr>
        <w:t xml:space="preserve">x </w:t>
      </w:r>
      <w:r w:rsidRPr="00BF1742">
        <w:t>is actually based on a set of real value measurements-</w:t>
      </w:r>
      <w:proofErr w:type="spellStart"/>
      <w:r w:rsidRPr="00BF1742">
        <w:t>postprobabilities</w:t>
      </w:r>
      <w:proofErr w:type="spellEnd"/>
      <w:r w:rsidRPr="00BF1742">
        <w:t>:</w:t>
      </w:r>
    </w:p>
    <w:p w:rsidR="00C25597" w:rsidRDefault="00F0246B" w:rsidP="001445B2">
      <w:r>
        <w:rPr>
          <w:noProof/>
        </w:rPr>
        <w:drawing>
          <wp:inline distT="0" distB="0" distL="0" distR="0">
            <wp:extent cx="2162175" cy="2000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162175" cy="200025"/>
                    </a:xfrm>
                    <a:prstGeom prst="rect">
                      <a:avLst/>
                    </a:prstGeom>
                    <a:noFill/>
                    <a:ln w="9525">
                      <a:noFill/>
                      <a:miter lim="800000"/>
                      <a:headEnd/>
                      <a:tailEnd/>
                    </a:ln>
                  </pic:spPr>
                </pic:pic>
              </a:graphicData>
            </a:graphic>
          </wp:inline>
        </w:drawing>
      </w:r>
    </w:p>
    <w:p w:rsidR="00F0246B" w:rsidRDefault="00F0246B" w:rsidP="00F0246B">
      <w:proofErr w:type="gramStart"/>
      <w:r w:rsidRPr="00F0246B">
        <w:t>where</w:t>
      </w:r>
      <w:proofErr w:type="gramEnd"/>
      <w:r w:rsidRPr="00F0246B">
        <w:t xml:space="preserve"> </w:t>
      </w:r>
      <w:r w:rsidRPr="00F0246B">
        <w:rPr>
          <w:rFonts w:cs="Courier New"/>
          <w:i/>
          <w:iCs/>
        </w:rPr>
        <w:t xml:space="preserve">x </w:t>
      </w:r>
      <m:oMath>
        <m:r>
          <w:rPr>
            <w:rFonts w:ascii="Cambria Math" w:hAnsi="Cambria Math" w:cs="Courier New"/>
          </w:rPr>
          <m:t>∈</m:t>
        </m:r>
      </m:oMath>
      <w:r>
        <w:rPr>
          <w:rFonts w:eastAsiaTheme="minorEastAsia" w:cs="Courier New"/>
          <w:i/>
          <w:iCs/>
        </w:rPr>
        <w:t xml:space="preserve"> </w:t>
      </w:r>
      <w:proofErr w:type="spellStart"/>
      <w:r w:rsidRPr="00F0246B">
        <w:rPr>
          <w:i/>
          <w:iCs/>
        </w:rPr>
        <w:t>C</w:t>
      </w:r>
      <w:r w:rsidRPr="00F0246B">
        <w:rPr>
          <w:i/>
          <w:iCs/>
          <w:vertAlign w:val="subscript"/>
        </w:rPr>
        <w:t>i</w:t>
      </w:r>
      <w:proofErr w:type="spellEnd"/>
      <w:r w:rsidRPr="00F0246B">
        <w:rPr>
          <w:i/>
          <w:iCs/>
        </w:rPr>
        <w:t xml:space="preserve"> </w:t>
      </w:r>
      <w:r w:rsidRPr="00F0246B">
        <w:t xml:space="preserve">denotes that </w:t>
      </w:r>
      <w:r w:rsidRPr="00F0246B">
        <w:rPr>
          <w:rFonts w:cs="Courier New"/>
          <w:i/>
          <w:iCs/>
        </w:rPr>
        <w:t xml:space="preserve">x </w:t>
      </w:r>
      <w:r w:rsidRPr="00F0246B">
        <w:t xml:space="preserve">comes from class </w:t>
      </w:r>
      <w:proofErr w:type="spellStart"/>
      <w:r w:rsidRPr="00F0246B">
        <w:rPr>
          <w:b/>
          <w:bCs/>
          <w:i/>
          <w:iCs/>
        </w:rPr>
        <w:t>C</w:t>
      </w:r>
      <w:r w:rsidRPr="00F0246B">
        <w:rPr>
          <w:b/>
          <w:bCs/>
          <w:i/>
          <w:iCs/>
          <w:vertAlign w:val="subscript"/>
        </w:rPr>
        <w:t>i</w:t>
      </w:r>
      <w:proofErr w:type="spellEnd"/>
      <w:r w:rsidRPr="00F0246B">
        <w:rPr>
          <w:b/>
          <w:bCs/>
          <w:i/>
          <w:iCs/>
        </w:rPr>
        <w:t xml:space="preserve">. </w:t>
      </w:r>
      <w:r w:rsidRPr="00F0246B">
        <w:t xml:space="preserve">In the convention of statistical pattern recognition literature, these probabilities are simply denoted by </w:t>
      </w:r>
      <w:proofErr w:type="gramStart"/>
      <w:r w:rsidRPr="00F0246B">
        <w:rPr>
          <w:i/>
          <w:iCs/>
        </w:rPr>
        <w:t>P(</w:t>
      </w:r>
      <w:proofErr w:type="spellStart"/>
      <w:proofErr w:type="gramEnd"/>
      <w:r w:rsidRPr="00F0246B">
        <w:rPr>
          <w:i/>
          <w:iCs/>
        </w:rPr>
        <w:t>C</w:t>
      </w:r>
      <w:r w:rsidRPr="007C4D3A">
        <w:rPr>
          <w:i/>
          <w:iCs/>
          <w:vertAlign w:val="subscript"/>
        </w:rPr>
        <w:t>i</w:t>
      </w:r>
      <w:proofErr w:type="spellEnd"/>
      <w:r w:rsidRPr="00F0246B">
        <w:rPr>
          <w:i/>
          <w:iCs/>
        </w:rPr>
        <w:t xml:space="preserve">/x), </w:t>
      </w:r>
      <w:r w:rsidRPr="00F0246B">
        <w:rPr>
          <w:rFonts w:cs="Arial"/>
          <w:i/>
          <w:iCs/>
        </w:rPr>
        <w:t>V</w:t>
      </w:r>
      <w:r w:rsidRPr="007C4D3A">
        <w:rPr>
          <w:rFonts w:cs="Arial"/>
          <w:i/>
          <w:iCs/>
          <w:vertAlign w:val="subscript"/>
        </w:rPr>
        <w:t>i</w:t>
      </w:r>
      <w:r w:rsidRPr="00F0246B">
        <w:rPr>
          <w:rFonts w:cs="Arial"/>
          <w:i/>
          <w:iCs/>
        </w:rPr>
        <w:t xml:space="preserve"> </w:t>
      </w:r>
      <m:oMath>
        <m:r>
          <w:rPr>
            <w:rFonts w:ascii="Cambria Math" w:hAnsi="Cambria Math" w:cs="Courier New"/>
          </w:rPr>
          <m:t>∈</m:t>
        </m:r>
      </m:oMath>
      <w:r w:rsidRPr="00F0246B">
        <w:rPr>
          <w:rFonts w:cs="Arial"/>
        </w:rPr>
        <w:t xml:space="preserve"> </w:t>
      </w:r>
      <w:r w:rsidRPr="00F0246B">
        <w:t xml:space="preserve">A. They represent the probabilities that </w:t>
      </w:r>
      <w:r w:rsidRPr="00F0246B">
        <w:rPr>
          <w:rFonts w:cs="Courier New"/>
          <w:i/>
          <w:iCs/>
        </w:rPr>
        <w:t xml:space="preserve">x </w:t>
      </w:r>
      <w:r w:rsidRPr="00F0246B">
        <w:t xml:space="preserve">comes from each of the </w:t>
      </w:r>
      <w:r w:rsidRPr="00F0246B">
        <w:rPr>
          <w:i/>
          <w:iCs/>
        </w:rPr>
        <w:t>M</w:t>
      </w:r>
      <w:r>
        <w:rPr>
          <w:i/>
          <w:iCs/>
        </w:rPr>
        <w:t xml:space="preserve"> </w:t>
      </w:r>
      <w:r w:rsidRPr="00F0246B">
        <w:t xml:space="preserve">classes under the condition </w:t>
      </w:r>
      <w:r w:rsidRPr="00F0246B">
        <w:rPr>
          <w:rFonts w:cs="Courier New"/>
          <w:i/>
          <w:iCs/>
        </w:rPr>
        <w:t xml:space="preserve">x. </w:t>
      </w:r>
      <w:r w:rsidRPr="00F0246B">
        <w:t xml:space="preserve">In principle, these probabilities are not related to each classifier </w:t>
      </w:r>
      <w:proofErr w:type="spellStart"/>
      <w:proofErr w:type="gramStart"/>
      <w:r w:rsidR="007C4D3A">
        <w:rPr>
          <w:b/>
          <w:bCs/>
          <w:i/>
          <w:iCs/>
        </w:rPr>
        <w:t>e</w:t>
      </w:r>
      <w:r w:rsidRPr="007C4D3A">
        <w:rPr>
          <w:b/>
          <w:bCs/>
          <w:i/>
          <w:iCs/>
          <w:vertAlign w:val="subscript"/>
        </w:rPr>
        <w:t>k</w:t>
      </w:r>
      <w:proofErr w:type="spellEnd"/>
      <w:r w:rsidRPr="00F0246B">
        <w:rPr>
          <w:b/>
          <w:bCs/>
          <w:i/>
          <w:iCs/>
        </w:rPr>
        <w:t xml:space="preserve"> .</w:t>
      </w:r>
      <w:proofErr w:type="gramEnd"/>
      <w:r w:rsidRPr="00F0246B">
        <w:rPr>
          <w:b/>
          <w:bCs/>
          <w:i/>
          <w:iCs/>
        </w:rPr>
        <w:t xml:space="preserve"> </w:t>
      </w:r>
      <w:r w:rsidRPr="00F0246B">
        <w:t xml:space="preserve">But in practice, that each </w:t>
      </w:r>
      <w:proofErr w:type="spellStart"/>
      <w:r w:rsidRPr="00F0246B">
        <w:rPr>
          <w:b/>
          <w:bCs/>
          <w:i/>
          <w:iCs/>
        </w:rPr>
        <w:t>e</w:t>
      </w:r>
      <w:r w:rsidRPr="007C4D3A">
        <w:rPr>
          <w:b/>
          <w:bCs/>
          <w:i/>
          <w:iCs/>
          <w:vertAlign w:val="subscript"/>
        </w:rPr>
        <w:t>k</w:t>
      </w:r>
      <w:proofErr w:type="spellEnd"/>
      <w:r w:rsidRPr="00F0246B">
        <w:rPr>
          <w:b/>
          <w:bCs/>
          <w:i/>
          <w:iCs/>
        </w:rPr>
        <w:t xml:space="preserve"> </w:t>
      </w:r>
      <w:r w:rsidRPr="00F0246B">
        <w:t xml:space="preserve">classifies </w:t>
      </w:r>
      <w:r w:rsidRPr="00F0246B">
        <w:rPr>
          <w:rFonts w:cs="Courier New"/>
          <w:i/>
          <w:iCs/>
        </w:rPr>
        <w:t xml:space="preserve">x </w:t>
      </w:r>
      <w:r w:rsidRPr="00F0246B">
        <w:t>is not really based on those true values of (</w:t>
      </w:r>
      <w:r w:rsidR="007C4D3A">
        <w:t>1</w:t>
      </w:r>
      <w:r w:rsidRPr="00F0246B">
        <w:t xml:space="preserve">), which are not available. Instead, for each </w:t>
      </w:r>
      <w:r w:rsidRPr="00F0246B">
        <w:rPr>
          <w:rFonts w:cs="Courier New"/>
          <w:i/>
          <w:iCs/>
        </w:rPr>
        <w:t xml:space="preserve">x, </w:t>
      </w:r>
      <w:proofErr w:type="spellStart"/>
      <w:r w:rsidRPr="00F0246B">
        <w:rPr>
          <w:b/>
          <w:bCs/>
          <w:i/>
          <w:iCs/>
        </w:rPr>
        <w:t>e</w:t>
      </w:r>
      <w:r w:rsidRPr="007C4D3A">
        <w:rPr>
          <w:b/>
          <w:bCs/>
          <w:i/>
          <w:iCs/>
          <w:vertAlign w:val="subscript"/>
        </w:rPr>
        <w:t>k</w:t>
      </w:r>
      <w:proofErr w:type="spellEnd"/>
      <w:r w:rsidRPr="00F0246B">
        <w:rPr>
          <w:b/>
          <w:bCs/>
          <w:i/>
          <w:iCs/>
        </w:rPr>
        <w:t xml:space="preserve"> </w:t>
      </w:r>
      <w:r w:rsidRPr="00F0246B">
        <w:t xml:space="preserve">estimates by itself </w:t>
      </w:r>
      <w:r w:rsidR="007C4D3A" w:rsidRPr="00F0246B">
        <w:t>set approximations</w:t>
      </w:r>
      <w:r w:rsidRPr="00F0246B">
        <w:t xml:space="preserve"> of those true values. These approximations depend on what features </w:t>
      </w:r>
      <w:proofErr w:type="spellStart"/>
      <w:r w:rsidRPr="00F0246B">
        <w:rPr>
          <w:b/>
          <w:bCs/>
          <w:i/>
          <w:iCs/>
        </w:rPr>
        <w:t>e</w:t>
      </w:r>
      <w:r w:rsidRPr="007C4D3A">
        <w:rPr>
          <w:b/>
          <w:bCs/>
          <w:i/>
          <w:iCs/>
          <w:vertAlign w:val="subscript"/>
        </w:rPr>
        <w:t>k</w:t>
      </w:r>
      <w:proofErr w:type="spellEnd"/>
      <w:r w:rsidRPr="00F0246B">
        <w:rPr>
          <w:b/>
          <w:bCs/>
          <w:i/>
          <w:iCs/>
        </w:rPr>
        <w:t xml:space="preserve"> </w:t>
      </w:r>
      <w:r w:rsidRPr="00F0246B">
        <w:t xml:space="preserve">are used and how </w:t>
      </w:r>
      <w:proofErr w:type="spellStart"/>
      <w:r w:rsidRPr="00F0246B">
        <w:rPr>
          <w:b/>
          <w:bCs/>
          <w:i/>
          <w:iCs/>
        </w:rPr>
        <w:t>e</w:t>
      </w:r>
      <w:r w:rsidRPr="007C4D3A">
        <w:rPr>
          <w:b/>
          <w:bCs/>
          <w:i/>
          <w:iCs/>
          <w:vertAlign w:val="subscript"/>
        </w:rPr>
        <w:t>k</w:t>
      </w:r>
      <w:proofErr w:type="spellEnd"/>
      <w:r w:rsidRPr="00F0246B">
        <w:rPr>
          <w:b/>
          <w:bCs/>
          <w:i/>
          <w:iCs/>
        </w:rPr>
        <w:t xml:space="preserve"> </w:t>
      </w:r>
      <w:r w:rsidRPr="00F0246B">
        <w:t>is trained.</w:t>
      </w:r>
      <w:r>
        <w:t xml:space="preserve"> </w:t>
      </w:r>
      <w:r w:rsidRPr="00F0246B">
        <w:t xml:space="preserve">To clarify such </w:t>
      </w:r>
      <w:r w:rsidR="007C4D3A" w:rsidRPr="00F0246B">
        <w:t>dependence</w:t>
      </w:r>
      <w:r w:rsidRPr="00F0246B">
        <w:t>, we denote them as follows:</w:t>
      </w:r>
    </w:p>
    <w:p w:rsidR="007C4D3A" w:rsidRDefault="007C4D3A" w:rsidP="00F0246B">
      <w:r>
        <w:rPr>
          <w:noProof/>
        </w:rPr>
        <w:drawing>
          <wp:inline distT="0" distB="0" distL="0" distR="0">
            <wp:extent cx="3924300" cy="7715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924300" cy="771525"/>
                    </a:xfrm>
                    <a:prstGeom prst="rect">
                      <a:avLst/>
                    </a:prstGeom>
                    <a:noFill/>
                    <a:ln w="9525">
                      <a:noFill/>
                      <a:miter lim="800000"/>
                      <a:headEnd/>
                      <a:tailEnd/>
                    </a:ln>
                  </pic:spPr>
                </pic:pic>
              </a:graphicData>
            </a:graphic>
          </wp:inline>
        </w:drawing>
      </w:r>
    </w:p>
    <w:p w:rsidR="00730AA2" w:rsidRDefault="00730AA2" w:rsidP="00730AA2">
      <w:pPr>
        <w:rPr>
          <w:sz w:val="19"/>
          <w:szCs w:val="19"/>
        </w:rPr>
      </w:pPr>
      <w:r>
        <w:t xml:space="preserve">Now, we don’t care about the results of (3). Instead, we use the approximations of (2) for combining the classification results on the same </w:t>
      </w:r>
      <w:r>
        <w:rPr>
          <w:rFonts w:ascii="Courier New" w:hAnsi="Courier New" w:cs="Courier New"/>
          <w:i/>
          <w:iCs/>
          <w:sz w:val="20"/>
          <w:szCs w:val="20"/>
        </w:rPr>
        <w:t xml:space="preserve">x </w:t>
      </w:r>
      <w:r>
        <w:t xml:space="preserve">by all </w:t>
      </w:r>
      <w:r>
        <w:rPr>
          <w:i/>
          <w:iCs/>
          <w:sz w:val="19"/>
          <w:szCs w:val="19"/>
        </w:rPr>
        <w:t xml:space="preserve">K </w:t>
      </w:r>
      <w:r>
        <w:t xml:space="preserve">classifiers. One simple approach here we propose is to use the following average value as a new estimation of combined classifier </w:t>
      </w:r>
      <w:r>
        <w:rPr>
          <w:sz w:val="19"/>
          <w:szCs w:val="19"/>
        </w:rPr>
        <w:t>E:</w:t>
      </w:r>
    </w:p>
    <w:p w:rsidR="00874D19" w:rsidRDefault="00874D19" w:rsidP="00730AA2">
      <w:pPr>
        <w:rPr>
          <w:sz w:val="20"/>
          <w:szCs w:val="20"/>
        </w:rPr>
      </w:pPr>
      <w:r>
        <w:rPr>
          <w:noProof/>
          <w:sz w:val="20"/>
          <w:szCs w:val="20"/>
        </w:rPr>
        <w:drawing>
          <wp:inline distT="0" distB="0" distL="0" distR="0">
            <wp:extent cx="2886075" cy="990600"/>
            <wp:effectExtent l="1905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886075" cy="990600"/>
                    </a:xfrm>
                    <a:prstGeom prst="rect">
                      <a:avLst/>
                    </a:prstGeom>
                    <a:noFill/>
                    <a:ln w="9525">
                      <a:noFill/>
                      <a:miter lim="800000"/>
                      <a:headEnd/>
                      <a:tailEnd/>
                    </a:ln>
                  </pic:spPr>
                </pic:pic>
              </a:graphicData>
            </a:graphic>
          </wp:inline>
        </w:drawing>
      </w:r>
    </w:p>
    <w:p w:rsidR="00431757" w:rsidRPr="00431757" w:rsidRDefault="00431757" w:rsidP="00431757">
      <w:proofErr w:type="gramStart"/>
      <w:r w:rsidRPr="00431757">
        <w:t>post-probabilities</w:t>
      </w:r>
      <w:proofErr w:type="gramEnd"/>
      <w:r w:rsidRPr="00431757">
        <w:t xml:space="preserve">. So, we call such a combined E as an averaged </w:t>
      </w:r>
      <w:proofErr w:type="spellStart"/>
      <w:r w:rsidRPr="00431757">
        <w:t>Bayes</w:t>
      </w:r>
      <w:proofErr w:type="spellEnd"/>
      <w:r w:rsidRPr="00431757">
        <w:t xml:space="preserve"> classifier. If we expect that the classified</w:t>
      </w:r>
      <w:r>
        <w:t xml:space="preserve"> </w:t>
      </w:r>
      <w:r w:rsidRPr="00431757">
        <w:t>results are more reliable, we could use the following equation to replace (5) to take into account the trade-off between the</w:t>
      </w:r>
      <w:r>
        <w:t xml:space="preserve"> </w:t>
      </w:r>
      <w:r w:rsidRPr="00431757">
        <w:t xml:space="preserve">substitution rate and the rejection rate in (6) (shown at the bottom of the page) with 0 </w:t>
      </w:r>
      <m:oMath>
        <m:r>
          <m:rPr>
            <m:sty m:val="p"/>
          </m:rPr>
          <w:rPr>
            <w:rFonts w:ascii="Cambria Math"/>
          </w:rPr>
          <m:t>≤</m:t>
        </m:r>
      </m:oMath>
      <w:r w:rsidRPr="00431757">
        <w:rPr>
          <w:iCs/>
        </w:rPr>
        <w:t xml:space="preserve"> </w:t>
      </w:r>
      <m:oMath>
        <m:r>
          <m:rPr>
            <m:sty m:val="p"/>
          </m:rPr>
          <w:rPr>
            <w:rFonts w:ascii="Cambria Math" w:cs="Arial"/>
          </w:rPr>
          <m:t>α</m:t>
        </m:r>
      </m:oMath>
      <w:r w:rsidRPr="00431757">
        <w:rPr>
          <w:rFonts w:cs="Arial"/>
          <w:bCs/>
        </w:rPr>
        <w:t xml:space="preserve"> </w:t>
      </w:r>
      <m:oMath>
        <m:r>
          <m:rPr>
            <m:sty m:val="p"/>
          </m:rPr>
          <w:rPr>
            <w:rFonts w:ascii="Cambria Math"/>
          </w:rPr>
          <m:t>≥</m:t>
        </m:r>
      </m:oMath>
      <w:r w:rsidRPr="00431757">
        <w:rPr>
          <w:iCs/>
        </w:rPr>
        <w:t xml:space="preserve"> </w:t>
      </w:r>
      <w:r w:rsidRPr="00431757">
        <w:rPr>
          <w:bCs/>
          <w:iCs/>
        </w:rPr>
        <w:t xml:space="preserve">1 </w:t>
      </w:r>
      <w:r w:rsidRPr="00431757">
        <w:t>being a threshold.</w:t>
      </w:r>
    </w:p>
    <w:p w:rsidR="00F34629" w:rsidRDefault="00431757" w:rsidP="00F34629">
      <w:r w:rsidRPr="00523878">
        <w:t xml:space="preserve">The previous approach could be extended to cover several cases when some </w:t>
      </w:r>
      <w:proofErr w:type="spellStart"/>
      <w:r w:rsidRPr="00523878">
        <w:rPr>
          <w:b/>
          <w:bCs/>
          <w:i/>
          <w:iCs/>
        </w:rPr>
        <w:t>e</w:t>
      </w:r>
      <w:r w:rsidRPr="00523878">
        <w:rPr>
          <w:b/>
          <w:bCs/>
          <w:i/>
          <w:iCs/>
          <w:vertAlign w:val="subscript"/>
        </w:rPr>
        <w:t>k</w:t>
      </w:r>
      <w:r w:rsidRPr="00523878">
        <w:rPr>
          <w:b/>
          <w:bCs/>
          <w:i/>
          <w:iCs/>
        </w:rPr>
        <w:t>’s</w:t>
      </w:r>
      <w:proofErr w:type="spellEnd"/>
      <w:r w:rsidRPr="00523878">
        <w:rPr>
          <w:b/>
          <w:bCs/>
          <w:i/>
          <w:iCs/>
        </w:rPr>
        <w:t xml:space="preserve"> </w:t>
      </w:r>
      <w:r w:rsidRPr="00523878">
        <w:t>belong to another kind of classifiers.</w:t>
      </w:r>
      <w:r w:rsidR="00523878">
        <w:t xml:space="preserve"> </w:t>
      </w:r>
      <w:r w:rsidRPr="00523878">
        <w:t xml:space="preserve">First we consider the case that </w:t>
      </w:r>
      <w:proofErr w:type="spellStart"/>
      <w:r w:rsidRPr="00523878">
        <w:rPr>
          <w:b/>
          <w:bCs/>
          <w:i/>
          <w:iCs/>
        </w:rPr>
        <w:t>e</w:t>
      </w:r>
      <w:r w:rsidRPr="00523878">
        <w:rPr>
          <w:b/>
          <w:bCs/>
          <w:i/>
          <w:iCs/>
          <w:vertAlign w:val="subscript"/>
        </w:rPr>
        <w:t>k</w:t>
      </w:r>
      <w:proofErr w:type="spellEnd"/>
      <w:r w:rsidRPr="00523878">
        <w:rPr>
          <w:b/>
          <w:bCs/>
          <w:i/>
          <w:iCs/>
        </w:rPr>
        <w:t xml:space="preserve"> </w:t>
      </w:r>
      <w:r w:rsidRPr="00523878">
        <w:t xml:space="preserve">is a </w:t>
      </w:r>
      <w:r w:rsidRPr="00523878">
        <w:rPr>
          <w:b/>
          <w:bCs/>
          <w:i/>
          <w:iCs/>
        </w:rPr>
        <w:t xml:space="preserve">k </w:t>
      </w:r>
      <w:r w:rsidRPr="00523878">
        <w:rPr>
          <w:rFonts w:cs="Arial"/>
        </w:rPr>
        <w:t xml:space="preserve">- </w:t>
      </w:r>
      <w:r w:rsidRPr="00523878">
        <w:rPr>
          <w:b/>
          <w:bCs/>
          <w:i/>
          <w:iCs/>
        </w:rPr>
        <w:t xml:space="preserve">NN </w:t>
      </w:r>
      <w:r w:rsidRPr="00523878">
        <w:t xml:space="preserve">classifier. In this case, </w:t>
      </w:r>
      <w:r w:rsidRPr="00523878">
        <w:lastRenderedPageBreak/>
        <w:t>the classification process consists of two steps</w:t>
      </w:r>
      <w:r w:rsidRPr="00F34629">
        <w:t>.</w:t>
      </w:r>
      <w:r w:rsidR="00F34629" w:rsidRPr="00F34629">
        <w:t xml:space="preserve"> The first one is to find the </w:t>
      </w:r>
      <w:proofErr w:type="spellStart"/>
      <w:r w:rsidR="00F34629" w:rsidRPr="00F34629">
        <w:rPr>
          <w:rFonts w:cs="Courier New"/>
          <w:b/>
          <w:bCs/>
          <w:i/>
          <w:iCs/>
        </w:rPr>
        <w:t>k</w:t>
      </w:r>
      <w:r w:rsidR="00F34629" w:rsidRPr="00F34629">
        <w:rPr>
          <w:rFonts w:cs="Courier New"/>
          <w:b/>
          <w:bCs/>
          <w:i/>
          <w:iCs/>
          <w:vertAlign w:val="subscript"/>
        </w:rPr>
        <w:t>nn</w:t>
      </w:r>
      <w:proofErr w:type="spellEnd"/>
      <w:r w:rsidR="00F34629" w:rsidRPr="00F34629">
        <w:rPr>
          <w:rFonts w:cs="Courier New"/>
          <w:b/>
          <w:bCs/>
          <w:i/>
          <w:iCs/>
        </w:rPr>
        <w:t xml:space="preserve"> </w:t>
      </w:r>
      <w:r w:rsidR="00F34629" w:rsidRPr="00F34629">
        <w:t xml:space="preserve">nearest prototype samples to the present input </w:t>
      </w:r>
      <w:r w:rsidR="00F34629" w:rsidRPr="00F34629">
        <w:rPr>
          <w:rFonts w:cs="Courier New"/>
          <w:i/>
          <w:iCs/>
        </w:rPr>
        <w:t xml:space="preserve">x </w:t>
      </w:r>
      <w:r w:rsidR="00F34629" w:rsidRPr="00F34629">
        <w:t>with</w:t>
      </w:r>
      <w:r w:rsidR="00F34629">
        <w:t>:</w:t>
      </w:r>
      <w:r w:rsidR="00F34629" w:rsidRPr="00F34629">
        <w:rPr>
          <w:noProof/>
        </w:rPr>
        <w:t xml:space="preserve"> </w:t>
      </w:r>
      <w:r w:rsidR="00F34629">
        <w:rPr>
          <w:noProof/>
        </w:rPr>
        <w:drawing>
          <wp:inline distT="0" distB="0" distL="0" distR="0">
            <wp:extent cx="1438275" cy="390525"/>
            <wp:effectExtent l="19050" t="0" r="9525"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438275" cy="390525"/>
                    </a:xfrm>
                    <a:prstGeom prst="rect">
                      <a:avLst/>
                    </a:prstGeom>
                    <a:noFill/>
                    <a:ln w="9525">
                      <a:noFill/>
                      <a:miter lim="800000"/>
                      <a:headEnd/>
                      <a:tailEnd/>
                    </a:ln>
                  </pic:spPr>
                </pic:pic>
              </a:graphicData>
            </a:graphic>
          </wp:inline>
        </w:drawing>
      </w:r>
    </w:p>
    <w:p w:rsidR="008C6259" w:rsidRPr="00452555" w:rsidRDefault="008C6259" w:rsidP="00452555">
      <w:proofErr w:type="gramStart"/>
      <w:r w:rsidRPr="00452555">
        <w:t>where</w:t>
      </w:r>
      <w:proofErr w:type="gramEnd"/>
      <w:r w:rsidRPr="00452555">
        <w:t xml:space="preserve"> </w:t>
      </w:r>
      <w:proofErr w:type="spellStart"/>
      <w:r w:rsidR="00452555">
        <w:rPr>
          <w:rFonts w:cs="Courier New"/>
          <w:b/>
          <w:bCs/>
          <w:i/>
          <w:iCs/>
        </w:rPr>
        <w:t>k</w:t>
      </w:r>
      <w:r w:rsidR="00452555" w:rsidRPr="00452555">
        <w:rPr>
          <w:rFonts w:cs="Courier New"/>
          <w:b/>
          <w:bCs/>
          <w:i/>
          <w:iCs/>
          <w:vertAlign w:val="subscript"/>
        </w:rPr>
        <w:t>i</w:t>
      </w:r>
      <w:proofErr w:type="spellEnd"/>
      <w:r w:rsidRPr="00452555">
        <w:rPr>
          <w:rFonts w:cs="Courier New"/>
          <w:b/>
          <w:bCs/>
          <w:i/>
          <w:iCs/>
        </w:rPr>
        <w:t xml:space="preserve"> </w:t>
      </w:r>
      <w:r w:rsidRPr="00452555">
        <w:t xml:space="preserve">represents the number of prototype samples from class </w:t>
      </w:r>
      <w:proofErr w:type="spellStart"/>
      <w:r w:rsidRPr="00452555">
        <w:rPr>
          <w:b/>
          <w:bCs/>
          <w:i/>
          <w:iCs/>
        </w:rPr>
        <w:t>C</w:t>
      </w:r>
      <w:r w:rsidR="00452555" w:rsidRPr="00452555">
        <w:rPr>
          <w:b/>
          <w:bCs/>
          <w:i/>
          <w:iCs/>
          <w:vertAlign w:val="subscript"/>
        </w:rPr>
        <w:t>i</w:t>
      </w:r>
      <w:proofErr w:type="spellEnd"/>
      <w:r w:rsidRPr="00452555">
        <w:rPr>
          <w:b/>
          <w:bCs/>
          <w:i/>
          <w:iCs/>
        </w:rPr>
        <w:t xml:space="preserve">. </w:t>
      </w:r>
      <w:r w:rsidRPr="00452555">
        <w:t xml:space="preserve">The second step is to classify </w:t>
      </w:r>
      <w:r w:rsidRPr="00452555">
        <w:rPr>
          <w:rFonts w:cs="Courier New"/>
          <w:i/>
          <w:iCs/>
        </w:rPr>
        <w:t xml:space="preserve">x </w:t>
      </w:r>
      <w:r w:rsidRPr="00452555">
        <w:t xml:space="preserve">into class </w:t>
      </w:r>
      <w:proofErr w:type="spellStart"/>
      <w:r w:rsidRPr="00452555">
        <w:rPr>
          <w:b/>
          <w:bCs/>
          <w:i/>
          <w:iCs/>
        </w:rPr>
        <w:t>C</w:t>
      </w:r>
      <w:r w:rsidR="00452555" w:rsidRPr="00452555">
        <w:rPr>
          <w:b/>
          <w:bCs/>
          <w:i/>
          <w:iCs/>
          <w:vertAlign w:val="subscript"/>
        </w:rPr>
        <w:t>j</w:t>
      </w:r>
      <w:proofErr w:type="spellEnd"/>
      <w:r w:rsidR="00452555">
        <w:rPr>
          <w:b/>
          <w:bCs/>
          <w:i/>
          <w:iCs/>
        </w:rPr>
        <w:t xml:space="preserve"> </w:t>
      </w:r>
      <w:r w:rsidRPr="00452555">
        <w:t xml:space="preserve">according to </w:t>
      </w:r>
      <w:proofErr w:type="spellStart"/>
      <w:proofErr w:type="gramStart"/>
      <w:r w:rsidRPr="00452555">
        <w:rPr>
          <w:rFonts w:cs="Courier New"/>
          <w:b/>
          <w:bCs/>
          <w:i/>
          <w:iCs/>
        </w:rPr>
        <w:t>k</w:t>
      </w:r>
      <w:r w:rsidR="00452555" w:rsidRPr="00452555">
        <w:rPr>
          <w:rFonts w:cs="Courier New"/>
          <w:b/>
          <w:bCs/>
          <w:i/>
          <w:iCs/>
          <w:vertAlign w:val="subscript"/>
        </w:rPr>
        <w:t>j</w:t>
      </w:r>
      <w:proofErr w:type="spellEnd"/>
      <w:proofErr w:type="gramEnd"/>
      <w:r w:rsidRPr="00452555">
        <w:rPr>
          <w:rFonts w:cs="Courier New"/>
          <w:b/>
          <w:bCs/>
          <w:i/>
          <w:iCs/>
        </w:rPr>
        <w:t xml:space="preserve"> </w:t>
      </w:r>
      <w:r w:rsidRPr="00452555">
        <w:rPr>
          <w:rFonts w:cs="Arial"/>
        </w:rPr>
        <w:t xml:space="preserve">= </w:t>
      </w:r>
      <m:oMath>
        <m:sSub>
          <m:sSubPr>
            <m:ctrlPr>
              <w:rPr>
                <w:rFonts w:ascii="Cambria Math" w:hAnsi="Cambria Math" w:cs="Arial"/>
                <w:i/>
              </w:rPr>
            </m:ctrlPr>
          </m:sSubPr>
          <m:e>
            <m:r>
              <w:rPr>
                <w:rFonts w:ascii="Cambria Math" w:hAnsi="Cambria Math" w:cs="Arial"/>
              </w:rPr>
              <m:t>max</m:t>
            </m:r>
          </m:e>
          <m:sub>
            <m:r>
              <w:rPr>
                <w:rFonts w:ascii="Cambria Math" w:hAnsi="Cambria Math" w:cs="Arial"/>
              </w:rPr>
              <m:t>i∈</m:t>
            </m:r>
            <m:r>
              <m:rPr>
                <m:sty m:val="p"/>
              </m:rPr>
              <w:rPr>
                <w:rFonts w:ascii="Cambria Math" w:hAnsi="Cambria Math" w:cs="Arial"/>
              </w:rPr>
              <m:t>Λ</m:t>
            </m:r>
          </m:sub>
        </m:sSub>
      </m:oMath>
      <w:r w:rsidR="00452555">
        <w:rPr>
          <w:rFonts w:eastAsiaTheme="minorEastAsia" w:cs="Arial"/>
        </w:rPr>
        <w:t>k</w:t>
      </w:r>
      <w:proofErr w:type="spellStart"/>
      <w:r w:rsidR="00452555" w:rsidRPr="00452555">
        <w:rPr>
          <w:rFonts w:eastAsiaTheme="minorEastAsia" w:cs="Arial"/>
          <w:vertAlign w:val="subscript"/>
        </w:rPr>
        <w:t>i</w:t>
      </w:r>
      <w:proofErr w:type="spellEnd"/>
      <w:r w:rsidRPr="00452555">
        <w:rPr>
          <w:b/>
          <w:bCs/>
          <w:i/>
          <w:iCs/>
        </w:rPr>
        <w:t xml:space="preserve"> </w:t>
      </w:r>
      <w:r w:rsidRPr="00452555">
        <w:t>that is,</w:t>
      </w:r>
    </w:p>
    <w:p w:rsidR="00F34629" w:rsidRDefault="003078F3" w:rsidP="00F34629">
      <w:r>
        <w:rPr>
          <w:noProof/>
        </w:rPr>
        <w:drawing>
          <wp:inline distT="0" distB="0" distL="0" distR="0">
            <wp:extent cx="2352675" cy="180975"/>
            <wp:effectExtent l="1905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2352675" cy="180975"/>
                    </a:xfrm>
                    <a:prstGeom prst="rect">
                      <a:avLst/>
                    </a:prstGeom>
                    <a:noFill/>
                    <a:ln w="9525">
                      <a:noFill/>
                      <a:miter lim="800000"/>
                      <a:headEnd/>
                      <a:tailEnd/>
                    </a:ln>
                  </pic:spPr>
                </pic:pic>
              </a:graphicData>
            </a:graphic>
          </wp:inline>
        </w:drawing>
      </w:r>
    </w:p>
    <w:p w:rsidR="003078F3" w:rsidRDefault="003078F3" w:rsidP="00AD422A">
      <w:r w:rsidRPr="00EB5317">
        <w:t xml:space="preserve">Since the measurements </w:t>
      </w:r>
      <w:proofErr w:type="spellStart"/>
      <w:proofErr w:type="gramStart"/>
      <w:r w:rsidR="00EB5317" w:rsidRPr="00EB5317">
        <w:rPr>
          <w:bCs/>
          <w:iCs/>
        </w:rPr>
        <w:t>k</w:t>
      </w:r>
      <w:r w:rsidR="00EB5317" w:rsidRPr="00EB5317">
        <w:rPr>
          <w:bCs/>
          <w:iCs/>
          <w:vertAlign w:val="subscript"/>
        </w:rPr>
        <w:t>i</w:t>
      </w:r>
      <w:proofErr w:type="spellEnd"/>
      <w:r w:rsidR="00EB5317" w:rsidRPr="00EB5317">
        <w:rPr>
          <w:bCs/>
          <w:iCs/>
          <w:vertAlign w:val="subscript"/>
        </w:rPr>
        <w:t xml:space="preserve"> </w:t>
      </w:r>
      <w:r w:rsidRPr="00EB5317">
        <w:rPr>
          <w:bCs/>
          <w:iCs/>
        </w:rPr>
        <w:t xml:space="preserve"> </w:t>
      </w:r>
      <w:proofErr w:type="spellStart"/>
      <w:r w:rsidRPr="00EB5317">
        <w:rPr>
          <w:rFonts w:cs="Courier New"/>
          <w:bCs/>
          <w:iCs/>
        </w:rPr>
        <w:t>i</w:t>
      </w:r>
      <w:proofErr w:type="spellEnd"/>
      <w:proofErr w:type="gramEnd"/>
      <w:r w:rsidRPr="00EB5317">
        <w:rPr>
          <w:rFonts w:cs="Courier New"/>
          <w:bCs/>
          <w:iCs/>
        </w:rPr>
        <w:t xml:space="preserve"> </w:t>
      </w:r>
      <w:r w:rsidRPr="00EB5317">
        <w:rPr>
          <w:rFonts w:cs="Arial"/>
        </w:rPr>
        <w:t xml:space="preserve">= </w:t>
      </w:r>
      <w:r w:rsidR="00EB5317" w:rsidRPr="00EB5317">
        <w:rPr>
          <w:bCs/>
          <w:iCs/>
        </w:rPr>
        <w:t>1</w:t>
      </w:r>
      <w:r w:rsidRPr="00EB5317">
        <w:rPr>
          <w:bCs/>
          <w:iCs/>
        </w:rPr>
        <w:t>, . . .</w:t>
      </w:r>
      <w:r w:rsidRPr="00EB5317">
        <w:t>M</w:t>
      </w:r>
      <w:r w:rsidRPr="00EB5317">
        <w:rPr>
          <w:bCs/>
          <w:iCs/>
        </w:rPr>
        <w:t xml:space="preserve">, </w:t>
      </w:r>
      <w:r w:rsidRPr="00EB5317">
        <w:t>have a different scale from the measurements in the form of post-probabilities,</w:t>
      </w:r>
      <w:r w:rsidR="00AD422A" w:rsidRPr="00EB5317">
        <w:t xml:space="preserve"> </w:t>
      </w:r>
      <w:r w:rsidRPr="00EB5317">
        <w:t xml:space="preserve">it is not reasonable to use (5) directly. The following formula introduces one way to transform </w:t>
      </w:r>
      <w:proofErr w:type="spellStart"/>
      <w:proofErr w:type="gramStart"/>
      <w:r w:rsidRPr="00EB5317">
        <w:rPr>
          <w:rFonts w:cs="Courier New"/>
          <w:bCs/>
          <w:iCs/>
        </w:rPr>
        <w:t>k</w:t>
      </w:r>
      <w:r w:rsidR="00EB5317" w:rsidRPr="00EB5317">
        <w:rPr>
          <w:rFonts w:cs="Courier New"/>
          <w:bCs/>
          <w:iCs/>
          <w:vertAlign w:val="subscript"/>
        </w:rPr>
        <w:t>i</w:t>
      </w:r>
      <w:proofErr w:type="spellEnd"/>
      <w:r w:rsidRPr="00EB5317">
        <w:rPr>
          <w:rFonts w:cs="Courier New"/>
          <w:bCs/>
          <w:iCs/>
        </w:rPr>
        <w:t xml:space="preserve"> </w:t>
      </w:r>
      <w:r w:rsidRPr="00EB5317">
        <w:t>’s</w:t>
      </w:r>
      <w:proofErr w:type="gramEnd"/>
      <w:r w:rsidRPr="00EB5317">
        <w:t xml:space="preserve"> into the approximations</w:t>
      </w:r>
      <w:r w:rsidR="00AD422A" w:rsidRPr="00EB5317">
        <w:t xml:space="preserve"> </w:t>
      </w:r>
      <w:r w:rsidRPr="00EB5317">
        <w:t>as</w:t>
      </w:r>
      <w:r w:rsidR="00EB5317">
        <w:t>:</w:t>
      </w:r>
    </w:p>
    <w:p w:rsidR="00EB5317" w:rsidRDefault="00EB5317" w:rsidP="00AD422A">
      <w:r>
        <w:rPr>
          <w:noProof/>
        </w:rPr>
        <w:drawing>
          <wp:inline distT="0" distB="0" distL="0" distR="0">
            <wp:extent cx="2390775" cy="371475"/>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2390775" cy="371475"/>
                    </a:xfrm>
                    <a:prstGeom prst="rect">
                      <a:avLst/>
                    </a:prstGeom>
                    <a:noFill/>
                    <a:ln w="9525">
                      <a:noFill/>
                      <a:miter lim="800000"/>
                      <a:headEnd/>
                      <a:tailEnd/>
                    </a:ln>
                  </pic:spPr>
                </pic:pic>
              </a:graphicData>
            </a:graphic>
          </wp:inline>
        </w:drawing>
      </w:r>
    </w:p>
    <w:p w:rsidR="00EB5317" w:rsidRDefault="00EB5317" w:rsidP="00EB5317">
      <w:proofErr w:type="gramStart"/>
      <w:r w:rsidRPr="00EB5317">
        <w:t>and</w:t>
      </w:r>
      <w:proofErr w:type="gramEnd"/>
      <w:r w:rsidRPr="00EB5317">
        <w:t xml:space="preserve"> then these approximations could be put into (5) for the subsequent combination computing. Second, we consider the case </w:t>
      </w:r>
      <w:proofErr w:type="spellStart"/>
      <w:r w:rsidRPr="00EB5317">
        <w:rPr>
          <w:b/>
          <w:bCs/>
          <w:i/>
          <w:iCs/>
        </w:rPr>
        <w:t>e</w:t>
      </w:r>
      <w:r w:rsidRPr="00EB5317">
        <w:rPr>
          <w:b/>
          <w:bCs/>
          <w:i/>
          <w:iCs/>
          <w:vertAlign w:val="subscript"/>
        </w:rPr>
        <w:t>k</w:t>
      </w:r>
      <w:proofErr w:type="spellEnd"/>
      <w:r w:rsidRPr="00EB5317">
        <w:rPr>
          <w:b/>
          <w:bCs/>
          <w:i/>
          <w:iCs/>
        </w:rPr>
        <w:t xml:space="preserve"> </w:t>
      </w:r>
      <w:r w:rsidRPr="00EB5317">
        <w:t xml:space="preserve">is some kind of distance classifier, i.e., for each </w:t>
      </w:r>
      <w:r>
        <w:rPr>
          <w:rFonts w:cs="Courier New"/>
          <w:b/>
          <w:bCs/>
        </w:rPr>
        <w:t>x</w:t>
      </w:r>
      <w:r w:rsidRPr="00EB5317">
        <w:rPr>
          <w:rFonts w:cs="Courier New"/>
          <w:b/>
          <w:bCs/>
        </w:rPr>
        <w:t xml:space="preserve">, </w:t>
      </w:r>
      <w:proofErr w:type="spellStart"/>
      <w:r w:rsidRPr="00EB5317">
        <w:rPr>
          <w:b/>
          <w:bCs/>
          <w:i/>
          <w:iCs/>
        </w:rPr>
        <w:t>e</w:t>
      </w:r>
      <w:r w:rsidRPr="00EB5317">
        <w:rPr>
          <w:b/>
          <w:bCs/>
          <w:i/>
          <w:iCs/>
          <w:vertAlign w:val="subscript"/>
        </w:rPr>
        <w:t>k</w:t>
      </w:r>
      <w:proofErr w:type="spellEnd"/>
      <w:r w:rsidRPr="00EB5317">
        <w:rPr>
          <w:b/>
          <w:bCs/>
          <w:i/>
          <w:iCs/>
        </w:rPr>
        <w:t xml:space="preserve"> </w:t>
      </w:r>
      <w:r w:rsidRPr="00EB5317">
        <w:t xml:space="preserve">classifies </w:t>
      </w:r>
      <w:r w:rsidRPr="00EB5317">
        <w:rPr>
          <w:rFonts w:cs="Courier New"/>
          <w:i/>
          <w:iCs/>
        </w:rPr>
        <w:t xml:space="preserve">x </w:t>
      </w:r>
      <w:r w:rsidRPr="00EB5317">
        <w:t xml:space="preserve">according to some distance measures (e.g., Euclidean, </w:t>
      </w:r>
      <w:proofErr w:type="spellStart"/>
      <w:r w:rsidRPr="00EB5317">
        <w:t>Mahalanobis</w:t>
      </w:r>
      <w:proofErr w:type="spellEnd"/>
      <w:r w:rsidRPr="00EB5317">
        <w:t xml:space="preserve">, and other </w:t>
      </w:r>
      <w:proofErr w:type="spellStart"/>
      <w:r w:rsidRPr="00EB5317">
        <w:t>pseudodistances</w:t>
      </w:r>
      <w:proofErr w:type="spellEnd"/>
      <w:r w:rsidRPr="00EB5317">
        <w:t xml:space="preserve"> etc.) </w:t>
      </w:r>
      <w:proofErr w:type="spellStart"/>
      <w:proofErr w:type="gramStart"/>
      <w:r w:rsidRPr="00EB5317">
        <w:rPr>
          <w:b/>
          <w:bCs/>
          <w:i/>
          <w:iCs/>
        </w:rPr>
        <w:t>d</w:t>
      </w:r>
      <w:r w:rsidRPr="00EB5317">
        <w:rPr>
          <w:b/>
          <w:bCs/>
          <w:i/>
          <w:iCs/>
          <w:vertAlign w:val="subscript"/>
        </w:rPr>
        <w:t>k</w:t>
      </w:r>
      <w:proofErr w:type="spellEnd"/>
      <w:r w:rsidRPr="00EB5317">
        <w:rPr>
          <w:b/>
          <w:bCs/>
          <w:i/>
          <w:iCs/>
        </w:rPr>
        <w:t>(</w:t>
      </w:r>
      <w:proofErr w:type="spellStart"/>
      <w:proofErr w:type="gramEnd"/>
      <w:r w:rsidRPr="00EB5317">
        <w:rPr>
          <w:b/>
          <w:bCs/>
          <w:i/>
          <w:iCs/>
        </w:rPr>
        <w:t>i</w:t>
      </w:r>
      <w:proofErr w:type="spellEnd"/>
      <w:r w:rsidRPr="00EB5317">
        <w:rPr>
          <w:b/>
          <w:bCs/>
          <w:i/>
          <w:iCs/>
        </w:rPr>
        <w:t xml:space="preserve">) </w:t>
      </w:r>
      <w:r w:rsidRPr="00EB5317">
        <w:t xml:space="preserve">between </w:t>
      </w:r>
      <w:r w:rsidRPr="00EB5317">
        <w:rPr>
          <w:rFonts w:cs="Courier New"/>
          <w:i/>
          <w:iCs/>
        </w:rPr>
        <w:t xml:space="preserve">x </w:t>
      </w:r>
      <w:r w:rsidRPr="00EB5317">
        <w:t xml:space="preserve">and the centers (or prototypes) of each class </w:t>
      </w:r>
      <w:proofErr w:type="spellStart"/>
      <w:r w:rsidRPr="00EB5317">
        <w:rPr>
          <w:i/>
          <w:iCs/>
        </w:rPr>
        <w:t>C</w:t>
      </w:r>
      <w:r w:rsidRPr="00EB5317">
        <w:rPr>
          <w:i/>
          <w:iCs/>
          <w:vertAlign w:val="subscript"/>
        </w:rPr>
        <w:t>i</w:t>
      </w:r>
      <w:proofErr w:type="spellEnd"/>
      <w:r w:rsidRPr="00EB5317">
        <w:rPr>
          <w:i/>
          <w:iCs/>
        </w:rPr>
        <w:t xml:space="preserve">, </w:t>
      </w:r>
      <w:proofErr w:type="spellStart"/>
      <w:r w:rsidRPr="00EB5317">
        <w:rPr>
          <w:rFonts w:cs="Courier New"/>
          <w:b/>
          <w:bCs/>
          <w:i/>
          <w:iCs/>
        </w:rPr>
        <w:t>i</w:t>
      </w:r>
      <w:proofErr w:type="spellEnd"/>
      <w:r w:rsidRPr="00EB5317">
        <w:rPr>
          <w:rFonts w:cs="Courier New"/>
          <w:b/>
          <w:bCs/>
          <w:i/>
          <w:iCs/>
        </w:rPr>
        <w:t xml:space="preserve"> </w:t>
      </w:r>
      <w:r w:rsidRPr="00EB5317">
        <w:rPr>
          <w:rFonts w:cs="Arial"/>
        </w:rPr>
        <w:t xml:space="preserve">= </w:t>
      </w:r>
      <w:r>
        <w:rPr>
          <w:b/>
          <w:bCs/>
          <w:i/>
          <w:iCs/>
        </w:rPr>
        <w:t>1, ...</w:t>
      </w:r>
      <w:r w:rsidRPr="00EB5317">
        <w:rPr>
          <w:b/>
          <w:bCs/>
          <w:i/>
          <w:iCs/>
        </w:rPr>
        <w:t xml:space="preserve">. , </w:t>
      </w:r>
      <w:proofErr w:type="gramStart"/>
      <w:r w:rsidRPr="00EB5317">
        <w:rPr>
          <w:b/>
          <w:bCs/>
          <w:i/>
          <w:iCs/>
        </w:rPr>
        <w:t>M .</w:t>
      </w:r>
      <w:proofErr w:type="gramEnd"/>
      <w:r w:rsidRPr="00EB5317">
        <w:rPr>
          <w:b/>
          <w:bCs/>
          <w:i/>
          <w:iCs/>
        </w:rPr>
        <w:t xml:space="preserve"> </w:t>
      </w:r>
      <w:r w:rsidRPr="00EB5317">
        <w:t>If one could design some functions</w:t>
      </w:r>
      <w:r>
        <w:t>:</w:t>
      </w:r>
    </w:p>
    <w:p w:rsidR="00EB5317" w:rsidRDefault="00EB5317" w:rsidP="00EB5317">
      <w:r>
        <w:rPr>
          <w:noProof/>
        </w:rPr>
        <w:drawing>
          <wp:inline distT="0" distB="0" distL="0" distR="0">
            <wp:extent cx="2962275" cy="800100"/>
            <wp:effectExtent l="19050" t="0" r="9525"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2962275" cy="800100"/>
                    </a:xfrm>
                    <a:prstGeom prst="rect">
                      <a:avLst/>
                    </a:prstGeom>
                    <a:noFill/>
                    <a:ln w="9525">
                      <a:noFill/>
                      <a:miter lim="800000"/>
                      <a:headEnd/>
                      <a:tailEnd/>
                    </a:ln>
                  </pic:spPr>
                </pic:pic>
              </a:graphicData>
            </a:graphic>
          </wp:inline>
        </w:drawing>
      </w:r>
    </w:p>
    <w:p w:rsidR="003453D5" w:rsidRPr="00C1754C" w:rsidRDefault="003453D5" w:rsidP="00C1754C">
      <w:r w:rsidRPr="00C1754C">
        <w:t xml:space="preserve">to derive a set of </w:t>
      </w:r>
      <w:proofErr w:type="spellStart"/>
      <w:r w:rsidRPr="00C1754C">
        <w:rPr>
          <w:b/>
          <w:bCs/>
          <w:i/>
          <w:iCs/>
        </w:rPr>
        <w:t>p</w:t>
      </w:r>
      <w:r w:rsidRPr="00C1754C">
        <w:rPr>
          <w:b/>
          <w:bCs/>
          <w:i/>
          <w:iCs/>
          <w:vertAlign w:val="subscript"/>
        </w:rPr>
        <w:t>k</w:t>
      </w:r>
      <w:proofErr w:type="spellEnd"/>
      <w:r w:rsidR="00C1754C">
        <w:rPr>
          <w:b/>
          <w:bCs/>
          <w:i/>
          <w:iCs/>
        </w:rPr>
        <w:t>(</w:t>
      </w:r>
      <w:proofErr w:type="spellStart"/>
      <w:r w:rsidR="00C1754C">
        <w:rPr>
          <w:b/>
          <w:bCs/>
          <w:i/>
          <w:iCs/>
        </w:rPr>
        <w:t>i</w:t>
      </w:r>
      <w:proofErr w:type="spellEnd"/>
      <w:r w:rsidRPr="00C1754C">
        <w:rPr>
          <w:b/>
          <w:bCs/>
          <w:i/>
          <w:iCs/>
        </w:rPr>
        <w:t xml:space="preserve">) ’ S </w:t>
      </w:r>
      <w:r w:rsidRPr="00C1754C">
        <w:t xml:space="preserve">which obey the three basic axioms of probability theory, one could use these </w:t>
      </w:r>
      <w:proofErr w:type="spellStart"/>
      <w:r w:rsidR="00C1754C">
        <w:rPr>
          <w:b/>
          <w:bCs/>
          <w:i/>
          <w:iCs/>
        </w:rPr>
        <w:t>p</w:t>
      </w:r>
      <w:r w:rsidR="00C1754C" w:rsidRPr="00C1754C">
        <w:rPr>
          <w:b/>
          <w:bCs/>
          <w:i/>
          <w:iCs/>
          <w:vertAlign w:val="subscript"/>
        </w:rPr>
        <w:t>k</w:t>
      </w:r>
      <w:proofErr w:type="spellEnd"/>
      <w:r w:rsidR="00C1754C">
        <w:rPr>
          <w:b/>
          <w:bCs/>
          <w:i/>
          <w:iCs/>
        </w:rPr>
        <w:t>(</w:t>
      </w:r>
      <w:proofErr w:type="spellStart"/>
      <w:r w:rsidR="00C1754C">
        <w:rPr>
          <w:b/>
          <w:bCs/>
          <w:i/>
          <w:iCs/>
        </w:rPr>
        <w:t>i</w:t>
      </w:r>
      <w:proofErr w:type="spellEnd"/>
      <w:r w:rsidRPr="00C1754C">
        <w:rPr>
          <w:b/>
          <w:bCs/>
          <w:i/>
          <w:iCs/>
        </w:rPr>
        <w:t xml:space="preserve">) </w:t>
      </w:r>
      <w:r w:rsidRPr="00C1754C">
        <w:t>as apparent</w:t>
      </w:r>
      <w:r w:rsidR="00C1754C">
        <w:t xml:space="preserve"> </w:t>
      </w:r>
      <w:r w:rsidRPr="00C1754C">
        <w:t xml:space="preserve">post-probabilities and put them into (4) for combination. Generally, any classifiers in which some kind of apparent </w:t>
      </w:r>
      <w:r w:rsidR="000B3093" w:rsidRPr="00C1754C">
        <w:t>post-probability</w:t>
      </w:r>
      <w:r w:rsidRPr="00C1754C">
        <w:t xml:space="preserve"> are computable could be combined by means of (5).</w:t>
      </w:r>
    </w:p>
    <w:p w:rsidR="0096012F" w:rsidRDefault="0096012F">
      <w:r>
        <w:br w:type="page"/>
      </w:r>
    </w:p>
    <w:p w:rsidR="00E77A3A" w:rsidRDefault="00E77A3A" w:rsidP="0096012F">
      <w:r>
        <w:rPr>
          <w:b/>
        </w:rPr>
        <w:lastRenderedPageBreak/>
        <w:t>COMBINING</w:t>
      </w:r>
      <w:r w:rsidRPr="00E77A3A">
        <w:rPr>
          <w:b/>
        </w:rPr>
        <w:t xml:space="preserve"> </w:t>
      </w:r>
      <w:r>
        <w:rPr>
          <w:b/>
        </w:rPr>
        <w:t>M</w:t>
      </w:r>
      <w:r w:rsidRPr="00E77A3A">
        <w:rPr>
          <w:b/>
        </w:rPr>
        <w:t>ULTIPLE</w:t>
      </w:r>
      <w:r>
        <w:rPr>
          <w:b/>
        </w:rPr>
        <w:t xml:space="preserve"> CLASSIFIER</w:t>
      </w:r>
      <w:r w:rsidRPr="00E77A3A">
        <w:rPr>
          <w:b/>
        </w:rPr>
        <w:t>S</w:t>
      </w:r>
      <w:r>
        <w:rPr>
          <w:b/>
        </w:rPr>
        <w:t xml:space="preserve"> B</w:t>
      </w:r>
      <w:r w:rsidRPr="00E77A3A">
        <w:rPr>
          <w:b/>
        </w:rPr>
        <w:t>Y VOTING PRINCIPLE</w:t>
      </w:r>
    </w:p>
    <w:p w:rsidR="0096012F" w:rsidRPr="0096012F" w:rsidRDefault="0096012F" w:rsidP="0096012F">
      <w:r w:rsidRPr="0096012F">
        <w:t xml:space="preserve">The problem is to produce a new event </w:t>
      </w:r>
      <w:r w:rsidRPr="0096012F">
        <w:rPr>
          <w:i/>
          <w:iCs/>
        </w:rPr>
        <w:t xml:space="preserve">E(x) </w:t>
      </w:r>
      <w:r w:rsidRPr="0096012F">
        <w:rPr>
          <w:rFonts w:cs="Arial"/>
        </w:rPr>
        <w:t xml:space="preserve">= </w:t>
      </w:r>
      <w:r w:rsidRPr="0096012F">
        <w:rPr>
          <w:rFonts w:cs="Arial"/>
          <w:i/>
          <w:iCs/>
        </w:rPr>
        <w:t xml:space="preserve">j </w:t>
      </w:r>
      <w:r w:rsidRPr="0096012F">
        <w:t xml:space="preserve">from the given events </w:t>
      </w:r>
      <w:proofErr w:type="spellStart"/>
      <w:r w:rsidRPr="0096012F">
        <w:rPr>
          <w:b/>
          <w:bCs/>
          <w:i/>
          <w:iCs/>
        </w:rPr>
        <w:t>e</w:t>
      </w:r>
      <w:r w:rsidRPr="0096012F">
        <w:rPr>
          <w:b/>
          <w:bCs/>
          <w:i/>
          <w:iCs/>
          <w:vertAlign w:val="subscript"/>
        </w:rPr>
        <w:t>k</w:t>
      </w:r>
      <w:proofErr w:type="spellEnd"/>
      <w:r w:rsidRPr="0096012F">
        <w:rPr>
          <w:b/>
          <w:bCs/>
          <w:i/>
          <w:iCs/>
        </w:rPr>
        <w:t xml:space="preserve">(x) </w:t>
      </w:r>
      <w:r w:rsidRPr="0096012F">
        <w:rPr>
          <w:rFonts w:cs="Arial"/>
        </w:rPr>
        <w:t xml:space="preserve">= </w:t>
      </w:r>
      <w:proofErr w:type="spellStart"/>
      <w:proofErr w:type="gramStart"/>
      <w:r w:rsidR="007A6FDF">
        <w:rPr>
          <w:b/>
          <w:bCs/>
          <w:i/>
          <w:iCs/>
        </w:rPr>
        <w:t>j</w:t>
      </w:r>
      <w:r w:rsidRPr="007A6FDF">
        <w:rPr>
          <w:b/>
          <w:bCs/>
          <w:i/>
          <w:iCs/>
          <w:vertAlign w:val="subscript"/>
        </w:rPr>
        <w:t>k</w:t>
      </w:r>
      <w:proofErr w:type="spellEnd"/>
      <w:r w:rsidRPr="0096012F">
        <w:rPr>
          <w:b/>
          <w:bCs/>
          <w:i/>
          <w:iCs/>
        </w:rPr>
        <w:t xml:space="preserve"> ,</w:t>
      </w:r>
      <w:proofErr w:type="gramEnd"/>
      <w:r w:rsidRPr="0096012F">
        <w:rPr>
          <w:b/>
          <w:bCs/>
          <w:i/>
          <w:iCs/>
        </w:rPr>
        <w:t xml:space="preserve"> k </w:t>
      </w:r>
      <w:r w:rsidRPr="0096012F">
        <w:rPr>
          <w:rFonts w:cs="Arial"/>
        </w:rPr>
        <w:t xml:space="preserve">= </w:t>
      </w:r>
      <w:r w:rsidRPr="0096012F">
        <w:t xml:space="preserve">1,. </w:t>
      </w:r>
      <w:r w:rsidRPr="0096012F">
        <w:rPr>
          <w:rFonts w:cs="Arial"/>
        </w:rPr>
        <w:t xml:space="preserve">. , </w:t>
      </w:r>
      <w:r w:rsidRPr="0096012F">
        <w:t>K, where the following equation may not necessarily hold:</w:t>
      </w:r>
      <w:r w:rsidR="007A6FDF">
        <w:t xml:space="preserve"> </w:t>
      </w:r>
      <w:r w:rsidR="007A6FDF">
        <w:rPr>
          <w:noProof/>
        </w:rPr>
        <w:drawing>
          <wp:inline distT="0" distB="0" distL="0" distR="0">
            <wp:extent cx="2238375" cy="228600"/>
            <wp:effectExtent l="19050" t="0" r="9525"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2238375" cy="228600"/>
                    </a:xfrm>
                    <a:prstGeom prst="rect">
                      <a:avLst/>
                    </a:prstGeom>
                    <a:noFill/>
                    <a:ln w="9525">
                      <a:noFill/>
                      <a:miter lim="800000"/>
                      <a:headEnd/>
                      <a:tailEnd/>
                    </a:ln>
                  </pic:spPr>
                </pic:pic>
              </a:graphicData>
            </a:graphic>
          </wp:inline>
        </w:drawing>
      </w:r>
    </w:p>
    <w:p w:rsidR="00E77A3A" w:rsidRPr="00E77A3A" w:rsidRDefault="00E77A3A" w:rsidP="00E77A3A">
      <w:r w:rsidRPr="00E77A3A">
        <w:t xml:space="preserve">That is, conflicts may exist among the decisions of </w:t>
      </w:r>
      <w:r w:rsidRPr="00E77A3A">
        <w:rPr>
          <w:iCs/>
        </w:rPr>
        <w:t xml:space="preserve">K </w:t>
      </w:r>
      <w:r w:rsidRPr="00E77A3A">
        <w:t xml:space="preserve">classifiers. A simple and common rule used for resolving this kind of conflicts in human social life is voting by majority. This rule has been adapted for multi-classifier combination by </w:t>
      </w:r>
      <w:r w:rsidRPr="00E77A3A">
        <w:rPr>
          <w:rFonts w:cs="Arial"/>
        </w:rPr>
        <w:t>[</w:t>
      </w:r>
      <w:r w:rsidRPr="00E77A3A">
        <w:t>1], [2], [5] in the recognition of unconstrained numerals. In [5], eleven individual classifiers are proposed based on template matching, structural and statistical methods respectively. If six out of 11 vote for the same label, then the label is taken as the final result. In [2], two classifiers are used based on structural features extracted from skeleton and contour respectively. Three rules specific for the combination of the two classifiers are proposed. These rules may be regarded as the special examples of the majority voting rule. In [1], two classifiers are added to [2]. Among the four, each of the last three outputs only one label, i.e., e</w:t>
      </w:r>
      <w:r w:rsidRPr="00E77A3A">
        <w:rPr>
          <w:vertAlign w:val="subscript"/>
        </w:rPr>
        <w:t>2</w:t>
      </w:r>
      <w:r w:rsidRPr="00E77A3A">
        <w:t xml:space="preserve">(x) </w:t>
      </w:r>
      <w:r w:rsidRPr="00E77A3A">
        <w:rPr>
          <w:rFonts w:cs="Arial"/>
        </w:rPr>
        <w:t xml:space="preserve">= </w:t>
      </w:r>
      <w:proofErr w:type="gramStart"/>
      <w:r w:rsidRPr="00E77A3A">
        <w:t>j</w:t>
      </w:r>
      <w:r w:rsidRPr="00E77A3A">
        <w:rPr>
          <w:vertAlign w:val="subscript"/>
        </w:rPr>
        <w:t>2</w:t>
      </w:r>
      <w:r w:rsidRPr="00E77A3A">
        <w:t xml:space="preserve"> ,</w:t>
      </w:r>
      <w:proofErr w:type="gramEnd"/>
      <w:r w:rsidRPr="00E77A3A">
        <w:t xml:space="preserve"> </w:t>
      </w:r>
      <w:r w:rsidRPr="00E77A3A">
        <w:rPr>
          <w:rFonts w:cs="Courier New"/>
          <w:bCs/>
          <w:iCs/>
        </w:rPr>
        <w:t>e</w:t>
      </w:r>
      <w:r w:rsidRPr="00E77A3A">
        <w:rPr>
          <w:rFonts w:cs="Courier New"/>
          <w:bCs/>
          <w:iCs/>
          <w:vertAlign w:val="subscript"/>
        </w:rPr>
        <w:t>3</w:t>
      </w:r>
      <w:r w:rsidRPr="00E77A3A">
        <w:rPr>
          <w:rFonts w:cs="Courier New"/>
          <w:bCs/>
          <w:iCs/>
        </w:rPr>
        <w:t xml:space="preserve">(x) </w:t>
      </w:r>
      <w:r w:rsidRPr="00E77A3A">
        <w:rPr>
          <w:rFonts w:cs="Arial"/>
        </w:rPr>
        <w:t xml:space="preserve">= </w:t>
      </w:r>
      <w:r w:rsidRPr="00E77A3A">
        <w:rPr>
          <w:rFonts w:cs="Courier New"/>
          <w:bCs/>
          <w:iCs/>
        </w:rPr>
        <w:t>j</w:t>
      </w:r>
      <w:r w:rsidRPr="00E77A3A">
        <w:rPr>
          <w:rFonts w:cs="Courier New"/>
          <w:bCs/>
          <w:iCs/>
          <w:vertAlign w:val="subscript"/>
        </w:rPr>
        <w:t>3</w:t>
      </w:r>
      <w:r w:rsidRPr="00E77A3A">
        <w:rPr>
          <w:rFonts w:cs="Courier New"/>
          <w:bCs/>
          <w:iCs/>
        </w:rPr>
        <w:t xml:space="preserve">, </w:t>
      </w:r>
      <w:r w:rsidRPr="00E77A3A">
        <w:rPr>
          <w:iCs/>
        </w:rPr>
        <w:t>e</w:t>
      </w:r>
      <w:r w:rsidRPr="00E77A3A">
        <w:rPr>
          <w:iCs/>
          <w:vertAlign w:val="subscript"/>
        </w:rPr>
        <w:t>4</w:t>
      </w:r>
      <w:r w:rsidRPr="00E77A3A">
        <w:rPr>
          <w:iCs/>
        </w:rPr>
        <w:t xml:space="preserve"> (x) </w:t>
      </w:r>
      <w:r w:rsidRPr="00E77A3A">
        <w:rPr>
          <w:rFonts w:cs="Arial"/>
        </w:rPr>
        <w:t xml:space="preserve">= </w:t>
      </w:r>
      <w:r w:rsidRPr="00E77A3A">
        <w:rPr>
          <w:rFonts w:cs="Courier New"/>
          <w:bCs/>
        </w:rPr>
        <w:t>j</w:t>
      </w:r>
      <w:r w:rsidRPr="00E77A3A">
        <w:rPr>
          <w:rFonts w:cs="Courier New"/>
          <w:bCs/>
          <w:vertAlign w:val="subscript"/>
        </w:rPr>
        <w:t>4</w:t>
      </w:r>
      <w:r w:rsidRPr="00E77A3A">
        <w:rPr>
          <w:rFonts w:cs="Courier New"/>
          <w:bCs/>
        </w:rPr>
        <w:t xml:space="preserve">; </w:t>
      </w:r>
      <w:r w:rsidRPr="00E77A3A">
        <w:t xml:space="preserve">while the first one outputs a subset of labels, i.e., </w:t>
      </w:r>
      <w:r w:rsidRPr="00E77A3A">
        <w:rPr>
          <w:rFonts w:cs="Courier New"/>
          <w:bCs/>
          <w:iCs/>
        </w:rPr>
        <w:t>e</w:t>
      </w:r>
      <w:r w:rsidRPr="00E77A3A">
        <w:rPr>
          <w:rFonts w:cs="Courier New"/>
          <w:bCs/>
          <w:iCs/>
          <w:vertAlign w:val="subscript"/>
        </w:rPr>
        <w:t>1</w:t>
      </w:r>
      <w:r w:rsidRPr="00E77A3A">
        <w:rPr>
          <w:rFonts w:cs="Courier New"/>
          <w:bCs/>
          <w:iCs/>
        </w:rPr>
        <w:t xml:space="preserve">(x) </w:t>
      </w:r>
      <w:r w:rsidRPr="00E77A3A">
        <w:rPr>
          <w:rFonts w:cs="Arial"/>
        </w:rPr>
        <w:t xml:space="preserve">= </w:t>
      </w:r>
      <w:r w:rsidRPr="00E77A3A">
        <w:t xml:space="preserve">J with </w:t>
      </w:r>
      <w:r w:rsidRPr="00E77A3A">
        <w:rPr>
          <w:iCs/>
        </w:rPr>
        <w:t>#|J|</w:t>
      </w:r>
      <m:oMath>
        <m:r>
          <m:rPr>
            <m:sty m:val="p"/>
          </m:rPr>
          <w:rPr>
            <w:rFonts w:ascii="Cambria Math"/>
          </w:rPr>
          <m:t>≤</m:t>
        </m:r>
      </m:oMath>
      <w:r w:rsidRPr="00E77A3A">
        <w:rPr>
          <w:iCs/>
        </w:rPr>
        <w:t xml:space="preserve"> </w:t>
      </w:r>
      <w:r w:rsidRPr="00E77A3A">
        <w:t xml:space="preserve">3. The </w:t>
      </w:r>
      <w:proofErr w:type="spellStart"/>
      <w:r w:rsidRPr="00E77A3A">
        <w:rPr>
          <w:rFonts w:cs="Courier New"/>
          <w:bCs/>
          <w:iCs/>
        </w:rPr>
        <w:t>e</w:t>
      </w:r>
      <w:r w:rsidRPr="00E77A3A">
        <w:rPr>
          <w:rFonts w:cs="Courier New"/>
          <w:bCs/>
          <w:iCs/>
          <w:vertAlign w:val="subscript"/>
        </w:rPr>
        <w:t>k</w:t>
      </w:r>
      <w:proofErr w:type="spellEnd"/>
      <w:r w:rsidRPr="00E77A3A">
        <w:rPr>
          <w:rFonts w:cs="Courier New"/>
          <w:bCs/>
          <w:iCs/>
        </w:rPr>
        <w:t>, k</w:t>
      </w:r>
      <w:r w:rsidRPr="00E77A3A">
        <w:rPr>
          <w:bCs/>
          <w:iCs/>
        </w:rPr>
        <w:t xml:space="preserve"> </w:t>
      </w:r>
      <w:r w:rsidRPr="00E77A3A">
        <w:rPr>
          <w:rFonts w:cs="Arial"/>
        </w:rPr>
        <w:t xml:space="preserve">= </w:t>
      </w:r>
      <w:r w:rsidRPr="00E77A3A">
        <w:rPr>
          <w:bCs/>
        </w:rPr>
        <w:t xml:space="preserve">2, 3, 4 </w:t>
      </w:r>
      <w:r w:rsidRPr="00E77A3A">
        <w:t xml:space="preserve">represents one vote that is assigned to its output label </w:t>
      </w:r>
      <w:proofErr w:type="spellStart"/>
      <w:r w:rsidRPr="00E77A3A">
        <w:rPr>
          <w:rFonts w:cs="Courier New"/>
          <w:bCs/>
          <w:iCs/>
        </w:rPr>
        <w:t>j</w:t>
      </w:r>
      <w:r w:rsidRPr="00E77A3A">
        <w:rPr>
          <w:rFonts w:cs="Courier New"/>
          <w:bCs/>
          <w:iCs/>
          <w:vertAlign w:val="subscript"/>
        </w:rPr>
        <w:t>k</w:t>
      </w:r>
      <w:proofErr w:type="spellEnd"/>
      <w:r w:rsidRPr="00E77A3A">
        <w:rPr>
          <w:rFonts w:cs="Courier New"/>
          <w:bCs/>
          <w:iCs/>
        </w:rPr>
        <w:t xml:space="preserve">; </w:t>
      </w:r>
      <w:r w:rsidRPr="00E77A3A">
        <w:t xml:space="preserve">while </w:t>
      </w:r>
      <w:r w:rsidRPr="00E77A3A">
        <w:rPr>
          <w:rFonts w:cs="Courier New"/>
          <w:bCs/>
          <w:iCs/>
        </w:rPr>
        <w:t>e</w:t>
      </w:r>
      <w:r w:rsidRPr="00E77A3A">
        <w:rPr>
          <w:rFonts w:cs="Courier New"/>
          <w:bCs/>
          <w:iCs/>
          <w:vertAlign w:val="subscript"/>
        </w:rPr>
        <w:t>1</w:t>
      </w:r>
      <w:r w:rsidRPr="00E77A3A">
        <w:rPr>
          <w:rFonts w:cs="Courier New"/>
          <w:bCs/>
          <w:iCs/>
        </w:rPr>
        <w:t xml:space="preserve">(x) </w:t>
      </w:r>
      <w:r w:rsidRPr="00E77A3A">
        <w:t xml:space="preserve">divides one vote into </w:t>
      </w:r>
      <w:r w:rsidRPr="00E77A3A">
        <w:rPr>
          <w:iCs/>
        </w:rPr>
        <w:t xml:space="preserve">#IJI </w:t>
      </w:r>
      <w:r w:rsidRPr="00E77A3A">
        <w:t xml:space="preserve">fractions with each label in </w:t>
      </w:r>
      <w:r w:rsidRPr="00E77A3A">
        <w:rPr>
          <w:iCs/>
        </w:rPr>
        <w:t xml:space="preserve">J </w:t>
      </w:r>
      <w:r w:rsidRPr="00E77A3A">
        <w:t xml:space="preserve">receiving </w:t>
      </w:r>
      <w:r>
        <w:t>1</w:t>
      </w:r>
      <w:r w:rsidRPr="00E77A3A">
        <w:t>/(#</w:t>
      </w:r>
      <w:proofErr w:type="spellStart"/>
      <w:r w:rsidRPr="00E77A3A">
        <w:t>lJl</w:t>
      </w:r>
      <w:proofErr w:type="spellEnd"/>
      <w:r w:rsidRPr="00E77A3A">
        <w:t>) vote. The decision is made such that the label that receives more than half of the votes (i.e., two) is taken as the final output.</w:t>
      </w:r>
    </w:p>
    <w:p w:rsidR="00754D0B" w:rsidRPr="0007329F" w:rsidRDefault="00754D0B" w:rsidP="0007329F">
      <w:r w:rsidRPr="0007329F">
        <w:t>Variants of Voting Principle and a General Expression</w:t>
      </w:r>
    </w:p>
    <w:p w:rsidR="0007329F" w:rsidRPr="0007329F" w:rsidRDefault="0007329F" w:rsidP="0007329F">
      <w:r w:rsidRPr="0007329F">
        <w:t xml:space="preserve">For convenience, we represent the event </w:t>
      </w:r>
      <w:proofErr w:type="spellStart"/>
      <w:proofErr w:type="gramStart"/>
      <w:r w:rsidRPr="0007329F">
        <w:rPr>
          <w:rFonts w:cs="Courier New"/>
        </w:rPr>
        <w:t>e</w:t>
      </w:r>
      <w:r w:rsidRPr="0007329F">
        <w:rPr>
          <w:rFonts w:cs="Courier New"/>
          <w:vertAlign w:val="subscript"/>
        </w:rPr>
        <w:t>k</w:t>
      </w:r>
      <w:proofErr w:type="spellEnd"/>
      <w:r w:rsidRPr="0007329F">
        <w:rPr>
          <w:rFonts w:cs="Courier New"/>
        </w:rPr>
        <w:t>(</w:t>
      </w:r>
      <w:proofErr w:type="gramEnd"/>
      <w:r w:rsidRPr="0007329F">
        <w:rPr>
          <w:rFonts w:cs="Courier New"/>
        </w:rPr>
        <w:t xml:space="preserve">z) </w:t>
      </w:r>
      <w:r w:rsidRPr="0007329F">
        <w:rPr>
          <w:rFonts w:cs="Arial"/>
        </w:rPr>
        <w:t xml:space="preserve">= </w:t>
      </w:r>
      <w:proofErr w:type="spellStart"/>
      <w:r w:rsidRPr="0007329F">
        <w:rPr>
          <w:rFonts w:cs="Courier New"/>
        </w:rPr>
        <w:t>i</w:t>
      </w:r>
      <w:proofErr w:type="spellEnd"/>
      <w:r w:rsidRPr="0007329F">
        <w:rPr>
          <w:rFonts w:cs="Courier New"/>
        </w:rPr>
        <w:t xml:space="preserve"> </w:t>
      </w:r>
      <w:r w:rsidRPr="0007329F">
        <w:t>in the form of a binary characteristic function:</w:t>
      </w:r>
    </w:p>
    <w:p w:rsidR="0007329F" w:rsidRPr="0007329F" w:rsidRDefault="0007329F" w:rsidP="0007329F">
      <w:r w:rsidRPr="0007329F">
        <w:rPr>
          <w:noProof/>
        </w:rPr>
        <w:drawing>
          <wp:inline distT="0" distB="0" distL="0" distR="0">
            <wp:extent cx="2886075" cy="523875"/>
            <wp:effectExtent l="19050" t="0" r="9525"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2886075" cy="523875"/>
                    </a:xfrm>
                    <a:prstGeom prst="rect">
                      <a:avLst/>
                    </a:prstGeom>
                    <a:noFill/>
                    <a:ln w="9525">
                      <a:noFill/>
                      <a:miter lim="800000"/>
                      <a:headEnd/>
                      <a:tailEnd/>
                    </a:ln>
                  </pic:spPr>
                </pic:pic>
              </a:graphicData>
            </a:graphic>
          </wp:inline>
        </w:drawing>
      </w:r>
    </w:p>
    <w:p w:rsidR="0007329F" w:rsidRPr="0007329F" w:rsidRDefault="0007329F" w:rsidP="0007329F">
      <w:r w:rsidRPr="0007329F">
        <w:t>The most conservative voting rule is the following</w:t>
      </w:r>
    </w:p>
    <w:p w:rsidR="0007329F" w:rsidRPr="0007329F" w:rsidRDefault="0007329F" w:rsidP="0007329F">
      <w:r w:rsidRPr="0007329F">
        <w:rPr>
          <w:noProof/>
        </w:rPr>
        <w:drawing>
          <wp:inline distT="0" distB="0" distL="0" distR="0">
            <wp:extent cx="3457575" cy="533400"/>
            <wp:effectExtent l="19050" t="0" r="9525"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3457575" cy="533400"/>
                    </a:xfrm>
                    <a:prstGeom prst="rect">
                      <a:avLst/>
                    </a:prstGeom>
                    <a:noFill/>
                    <a:ln w="9525">
                      <a:noFill/>
                      <a:miter lim="800000"/>
                      <a:headEnd/>
                      <a:tailEnd/>
                    </a:ln>
                  </pic:spPr>
                </pic:pic>
              </a:graphicData>
            </a:graphic>
          </wp:inline>
        </w:drawing>
      </w:r>
    </w:p>
    <w:p w:rsidR="0007329F" w:rsidRDefault="0007329F" w:rsidP="0007329F">
      <w:pPr>
        <w:rPr>
          <w:rFonts w:cs="Courier New"/>
        </w:rPr>
      </w:pPr>
      <w:proofErr w:type="gramStart"/>
      <w:r w:rsidRPr="0007329F">
        <w:t>that</w:t>
      </w:r>
      <w:proofErr w:type="gramEnd"/>
      <w:r w:rsidRPr="0007329F">
        <w:t xml:space="preserve"> is, the combined classifier E decides that </w:t>
      </w:r>
      <w:r w:rsidRPr="0007329F">
        <w:rPr>
          <w:rFonts w:cs="Courier New"/>
        </w:rPr>
        <w:t xml:space="preserve">x </w:t>
      </w:r>
      <w:r w:rsidRPr="0007329F">
        <w:t>comes from</w:t>
      </w:r>
      <w:r>
        <w:t xml:space="preserve"> </w:t>
      </w:r>
      <w:proofErr w:type="spellStart"/>
      <w:r w:rsidRPr="0007329F">
        <w:t>C</w:t>
      </w:r>
      <w:r w:rsidRPr="002B6EC7">
        <w:rPr>
          <w:vertAlign w:val="subscript"/>
        </w:rPr>
        <w:t>j</w:t>
      </w:r>
      <w:proofErr w:type="spellEnd"/>
      <w:r w:rsidRPr="002B6EC7">
        <w:rPr>
          <w:vertAlign w:val="subscript"/>
        </w:rPr>
        <w:t xml:space="preserve"> </w:t>
      </w:r>
      <w:proofErr w:type="spellStart"/>
      <w:r w:rsidRPr="0007329F">
        <w:t>iff</w:t>
      </w:r>
      <w:proofErr w:type="spellEnd"/>
      <w:r w:rsidRPr="0007329F">
        <w:t xml:space="preserve"> all the K classifiers decided that </w:t>
      </w:r>
      <w:r w:rsidRPr="0007329F">
        <w:rPr>
          <w:rFonts w:cs="Courier New"/>
        </w:rPr>
        <w:t xml:space="preserve">x </w:t>
      </w:r>
      <w:r w:rsidRPr="0007329F">
        <w:t xml:space="preserve">comes from </w:t>
      </w:r>
      <w:proofErr w:type="spellStart"/>
      <w:r w:rsidRPr="0007329F">
        <w:t>C</w:t>
      </w:r>
      <w:r w:rsidRPr="002B6EC7">
        <w:rPr>
          <w:vertAlign w:val="subscript"/>
        </w:rPr>
        <w:t>j</w:t>
      </w:r>
      <w:proofErr w:type="spellEnd"/>
      <w:r>
        <w:t xml:space="preserve"> </w:t>
      </w:r>
      <w:r w:rsidRPr="0007329F">
        <w:t xml:space="preserve">simultaneously, otherwise it rejects </w:t>
      </w:r>
      <w:r w:rsidR="002B6EC7">
        <w:rPr>
          <w:rFonts w:cs="Courier New"/>
        </w:rPr>
        <w:t>x</w:t>
      </w:r>
      <w:r w:rsidRPr="0007329F">
        <w:rPr>
          <w:rFonts w:cs="Courier New"/>
        </w:rPr>
        <w:t xml:space="preserve">. </w:t>
      </w:r>
      <w:r w:rsidRPr="0007329F">
        <w:t xml:space="preserve">In (15), </w:t>
      </w:r>
      <w:r w:rsidR="002B6EC7">
        <w:t>“</w:t>
      </w:r>
      <m:oMath>
        <m:r>
          <w:rPr>
            <w:rFonts w:ascii="Cambria Math" w:hAnsi="Cambria Math"/>
          </w:rPr>
          <m:t>∩</m:t>
        </m:r>
      </m:oMath>
      <w:r w:rsidR="002B6EC7">
        <w:t>”</w:t>
      </w:r>
      <w:r w:rsidRPr="0007329F">
        <w:rPr>
          <w:rFonts w:cs="Arial"/>
        </w:rPr>
        <w:t xml:space="preserve"> </w:t>
      </w:r>
      <w:r w:rsidRPr="0007329F">
        <w:t>denotes</w:t>
      </w:r>
      <w:r>
        <w:t xml:space="preserve"> </w:t>
      </w:r>
      <w:r w:rsidRPr="0007329F">
        <w:t>the operator of logical AND or binary multiplication, and in</w:t>
      </w:r>
      <w:r>
        <w:t xml:space="preserve"> </w:t>
      </w:r>
      <w:r w:rsidRPr="0007329F">
        <w:t xml:space="preserve">the following (15), “U” denotes the operator of logical OR </w:t>
      </w:r>
      <w:proofErr w:type="spellStart"/>
      <w:r w:rsidRPr="0007329F">
        <w:t>or</w:t>
      </w:r>
      <w:proofErr w:type="spellEnd"/>
      <w:r>
        <w:t xml:space="preserve"> </w:t>
      </w:r>
      <w:r w:rsidRPr="0007329F">
        <w:t>binary summation.</w:t>
      </w:r>
      <w:r>
        <w:t xml:space="preserve"> </w:t>
      </w:r>
      <w:r w:rsidRPr="0007329F">
        <w:t>A slight modification of (14) could lead to a version that is</w:t>
      </w:r>
      <w:r>
        <w:t xml:space="preserve"> </w:t>
      </w:r>
      <w:r w:rsidRPr="0007329F">
        <w:t>less conservative. The version is shown in (15) (at the bottom</w:t>
      </w:r>
      <w:r>
        <w:t xml:space="preserve"> </w:t>
      </w:r>
      <w:r w:rsidRPr="0007329F">
        <w:t xml:space="preserve">of the page), which results in an E that </w:t>
      </w:r>
      <w:r>
        <w:t>d</w:t>
      </w:r>
      <w:r w:rsidRPr="0007329F">
        <w:t xml:space="preserve">ecides </w:t>
      </w:r>
      <w:r w:rsidRPr="0007329F">
        <w:rPr>
          <w:rFonts w:cs="Courier New"/>
        </w:rPr>
        <w:t xml:space="preserve">x </w:t>
      </w:r>
      <m:oMath>
        <m:r>
          <w:rPr>
            <w:rFonts w:ascii="Cambria Math" w:hAnsi="Cambria Math" w:cs="Courier New"/>
          </w:rPr>
          <m:t>∈</m:t>
        </m:r>
      </m:oMath>
      <w:r w:rsidRPr="0007329F">
        <w:t xml:space="preserve"> </w:t>
      </w:r>
      <w:proofErr w:type="spellStart"/>
      <w:r w:rsidRPr="0007329F">
        <w:t>C</w:t>
      </w:r>
      <w:r w:rsidR="009817EF" w:rsidRPr="009817EF">
        <w:rPr>
          <w:vertAlign w:val="subscript"/>
        </w:rPr>
        <w:t>i</w:t>
      </w:r>
      <w:proofErr w:type="spellEnd"/>
      <w:r w:rsidR="009817EF">
        <w:t xml:space="preserve"> </w:t>
      </w:r>
      <w:r w:rsidRPr="0007329F">
        <w:t>as</w:t>
      </w:r>
      <w:r>
        <w:t xml:space="preserve"> </w:t>
      </w:r>
      <w:r w:rsidRPr="0007329F">
        <w:t xml:space="preserve">long as some classifiers support </w:t>
      </w:r>
      <w:r w:rsidRPr="0007329F">
        <w:rPr>
          <w:rFonts w:cs="Courier New"/>
        </w:rPr>
        <w:t xml:space="preserve">x </w:t>
      </w:r>
      <m:oMath>
        <m:r>
          <w:rPr>
            <w:rFonts w:ascii="Cambria Math" w:hAnsi="Cambria Math" w:cs="Courier New"/>
          </w:rPr>
          <m:t>∈</m:t>
        </m:r>
      </m:oMath>
      <w:r w:rsidRPr="0007329F">
        <w:t xml:space="preserve"> </w:t>
      </w:r>
      <w:proofErr w:type="spellStart"/>
      <w:r w:rsidRPr="0007329F">
        <w:rPr>
          <w:rFonts w:cs="Courier New"/>
        </w:rPr>
        <w:t>C</w:t>
      </w:r>
      <w:r w:rsidRPr="00EA5992">
        <w:rPr>
          <w:rFonts w:cs="Courier New"/>
          <w:vertAlign w:val="subscript"/>
        </w:rPr>
        <w:t>i</w:t>
      </w:r>
      <w:proofErr w:type="spellEnd"/>
      <w:r w:rsidRPr="0007329F">
        <w:rPr>
          <w:rFonts w:cs="Courier New"/>
        </w:rPr>
        <w:t xml:space="preserve"> </w:t>
      </w:r>
      <w:r w:rsidRPr="0007329F">
        <w:t>and no other classifier</w:t>
      </w:r>
      <w:r>
        <w:t xml:space="preserve"> </w:t>
      </w:r>
      <w:r w:rsidRPr="0007329F">
        <w:t xml:space="preserve">supports a different </w:t>
      </w:r>
      <w:r w:rsidRPr="0007329F">
        <w:rPr>
          <w:rFonts w:cs="Courier New"/>
        </w:rPr>
        <w:t xml:space="preserve">x </w:t>
      </w:r>
      <m:oMath>
        <m:r>
          <w:rPr>
            <w:rFonts w:ascii="Cambria Math" w:hAnsi="Cambria Math" w:cs="Courier New"/>
          </w:rPr>
          <m:t>∈</m:t>
        </m:r>
      </m:oMath>
      <w:r w:rsidRPr="0007329F">
        <w:t xml:space="preserve"> </w:t>
      </w:r>
      <w:proofErr w:type="spellStart"/>
      <w:r w:rsidRPr="0007329F">
        <w:t>C</w:t>
      </w:r>
      <w:r w:rsidRPr="00863175">
        <w:rPr>
          <w:vertAlign w:val="subscript"/>
        </w:rPr>
        <w:t>j</w:t>
      </w:r>
      <w:proofErr w:type="spellEnd"/>
      <w:r w:rsidRPr="0007329F">
        <w:t xml:space="preserve">, </w:t>
      </w:r>
      <w:r w:rsidRPr="0007329F">
        <w:rPr>
          <w:rFonts w:cs="Arial"/>
        </w:rPr>
        <w:t xml:space="preserve">j </w:t>
      </w:r>
      <m:oMath>
        <m:r>
          <w:rPr>
            <w:rFonts w:ascii="Cambria Math" w:hAnsi="Cambria Math" w:cs="Arial"/>
          </w:rPr>
          <m:t>≠</m:t>
        </m:r>
      </m:oMath>
      <w:r w:rsidRPr="0007329F">
        <w:rPr>
          <w:rFonts w:cs="Arial"/>
        </w:rPr>
        <w:t xml:space="preserve"> </w:t>
      </w:r>
      <w:proofErr w:type="spellStart"/>
      <w:r w:rsidRPr="0007329F">
        <w:rPr>
          <w:rFonts w:cs="Courier New"/>
        </w:rPr>
        <w:t>i</w:t>
      </w:r>
      <w:proofErr w:type="spellEnd"/>
      <w:r w:rsidRPr="0007329F">
        <w:rPr>
          <w:rFonts w:cs="Courier New"/>
        </w:rPr>
        <w:t xml:space="preserve">. </w:t>
      </w:r>
      <w:r w:rsidRPr="0007329F">
        <w:t>Or in other words, (15)</w:t>
      </w:r>
      <w:r>
        <w:t xml:space="preserve"> </w:t>
      </w:r>
      <w:r w:rsidRPr="0007329F">
        <w:t xml:space="preserve">means that the classifiers that reject </w:t>
      </w:r>
      <w:r w:rsidRPr="0007329F">
        <w:rPr>
          <w:rFonts w:cs="Courier New"/>
        </w:rPr>
        <w:t xml:space="preserve">x </w:t>
      </w:r>
      <w:r w:rsidRPr="0007329F">
        <w:t>have no impact on the</w:t>
      </w:r>
      <w:r>
        <w:t xml:space="preserve"> </w:t>
      </w:r>
      <w:r w:rsidRPr="0007329F">
        <w:t xml:space="preserve">combined E unless all the classifiers reject </w:t>
      </w:r>
      <w:r w:rsidR="00863175">
        <w:rPr>
          <w:rFonts w:cs="Courier New"/>
        </w:rPr>
        <w:t>x</w:t>
      </w:r>
      <w:r w:rsidRPr="0007329F">
        <w:rPr>
          <w:rFonts w:cs="Courier New"/>
        </w:rPr>
        <w:t>.</w:t>
      </w:r>
    </w:p>
    <w:p w:rsidR="00B70C3E" w:rsidRPr="00B70C3E" w:rsidRDefault="00B70C3E" w:rsidP="00B70C3E">
      <w:r w:rsidRPr="00B70C3E">
        <w:lastRenderedPageBreak/>
        <w:t xml:space="preserve">The majority voting rule used in </w:t>
      </w:r>
      <w:r w:rsidRPr="00B70C3E">
        <w:rPr>
          <w:rFonts w:cs="Arial"/>
        </w:rPr>
        <w:t>[</w:t>
      </w:r>
      <w:r w:rsidRPr="00B70C3E">
        <w:t>1] could be expressed by the following formula:</w:t>
      </w:r>
    </w:p>
    <w:p w:rsidR="00B70C3E" w:rsidRDefault="00B70C3E" w:rsidP="00B70C3E">
      <w:pPr>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drawing>
          <wp:inline distT="0" distB="0" distL="0" distR="0">
            <wp:extent cx="3876675" cy="2905125"/>
            <wp:effectExtent l="19050" t="0" r="9525"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3876675" cy="2905125"/>
                    </a:xfrm>
                    <a:prstGeom prst="rect">
                      <a:avLst/>
                    </a:prstGeom>
                    <a:noFill/>
                    <a:ln w="9525">
                      <a:noFill/>
                      <a:miter lim="800000"/>
                      <a:headEnd/>
                      <a:tailEnd/>
                    </a:ln>
                  </pic:spPr>
                </pic:pic>
              </a:graphicData>
            </a:graphic>
          </wp:inline>
        </w:drawing>
      </w:r>
    </w:p>
    <w:p w:rsidR="00B70C3E" w:rsidRDefault="00B70C3E" w:rsidP="00B70C3E">
      <w:proofErr w:type="gramStart"/>
      <w:r w:rsidRPr="007200B0">
        <w:t>where</w:t>
      </w:r>
      <w:proofErr w:type="gramEnd"/>
      <w:r w:rsidRPr="007200B0">
        <w:t xml:space="preserve"> 0 </w:t>
      </w:r>
      <w:r w:rsidRPr="007200B0">
        <w:rPr>
          <w:rFonts w:cs="Arial"/>
        </w:rPr>
        <w:t xml:space="preserve">&lt; </w:t>
      </w:r>
      <m:oMath>
        <m:r>
          <m:rPr>
            <m:sty m:val="p"/>
          </m:rPr>
          <w:rPr>
            <w:rFonts w:ascii="Cambria Math" w:hAnsi="Cambria Math" w:cs="Arial"/>
          </w:rPr>
          <m:t>α≤</m:t>
        </m:r>
      </m:oMath>
      <w:r w:rsidRPr="007200B0">
        <w:rPr>
          <w:iCs/>
        </w:rPr>
        <w:t xml:space="preserve"> </w:t>
      </w:r>
      <w:r w:rsidRPr="007200B0">
        <w:t xml:space="preserve">1. Note that (16) is the special case of (18) with </w:t>
      </w:r>
      <m:oMath>
        <m:r>
          <m:rPr>
            <m:sty m:val="p"/>
          </m:rPr>
          <w:rPr>
            <w:rFonts w:ascii="Cambria Math" w:hAnsi="Cambria Math" w:cs="Arial"/>
          </w:rPr>
          <m:t>α</m:t>
        </m:r>
      </m:oMath>
      <w:r w:rsidR="007200B0" w:rsidRPr="007200B0">
        <w:rPr>
          <w:rFonts w:cs="Arial"/>
        </w:rPr>
        <w:t xml:space="preserve"> </w:t>
      </w:r>
      <w:r w:rsidRPr="007200B0">
        <w:rPr>
          <w:rFonts w:cs="Arial"/>
        </w:rPr>
        <w:t xml:space="preserve">= </w:t>
      </w:r>
      <w:r w:rsidRPr="007200B0">
        <w:t xml:space="preserve">0.5 </w:t>
      </w:r>
      <w:proofErr w:type="gramStart"/>
      <w:r w:rsidRPr="007200B0">
        <w:rPr>
          <w:bCs/>
          <w:iCs/>
        </w:rPr>
        <w:t xml:space="preserve">+ </w:t>
      </w:r>
      <m:oMath>
        <m:r>
          <m:rPr>
            <m:sty m:val="p"/>
          </m:rPr>
          <w:rPr>
            <w:rFonts w:ascii="Cambria Math" w:hAnsi="Cambria Math"/>
          </w:rPr>
          <m:t>ϵ</m:t>
        </m:r>
        <w:proofErr w:type="gramEnd"/>
      </m:oMath>
      <w:r w:rsidRPr="007200B0">
        <w:rPr>
          <w:bCs/>
          <w:iCs/>
        </w:rPr>
        <w:t xml:space="preserve"> , </w:t>
      </w:r>
      <w:r w:rsidRPr="007200B0">
        <w:t xml:space="preserve">and </w:t>
      </w:r>
      <m:oMath>
        <m:r>
          <m:rPr>
            <m:sty m:val="p"/>
          </m:rPr>
          <w:rPr>
            <w:rFonts w:ascii="Cambria Math" w:hAnsi="Cambria Math"/>
          </w:rPr>
          <m:t>ϵ</m:t>
        </m:r>
      </m:oMath>
      <w:r w:rsidRPr="007200B0">
        <w:t xml:space="preserve"> </w:t>
      </w:r>
      <w:r w:rsidRPr="007200B0">
        <w:rPr>
          <w:rFonts w:cs="Arial"/>
        </w:rPr>
        <w:t xml:space="preserve">&gt; </w:t>
      </w:r>
      <w:r w:rsidRPr="007200B0">
        <w:t xml:space="preserve">0 is arbitrarily small. Equation (12) is equivalent to the special case of (18) with </w:t>
      </w:r>
      <m:oMath>
        <m:r>
          <m:rPr>
            <m:sty m:val="p"/>
          </m:rPr>
          <w:rPr>
            <w:rFonts w:ascii="Cambria Math" w:hAnsi="Cambria Math" w:cs="Arial"/>
          </w:rPr>
          <m:t>α</m:t>
        </m:r>
      </m:oMath>
      <w:r w:rsidRPr="007200B0">
        <w:t xml:space="preserve"> </w:t>
      </w:r>
      <w:r w:rsidRPr="007200B0">
        <w:rPr>
          <w:rFonts w:cs="Arial"/>
        </w:rPr>
        <w:t xml:space="preserve">= </w:t>
      </w:r>
      <w:r w:rsidRPr="007200B0">
        <w:t xml:space="preserve">1.0. In (18), the </w:t>
      </w:r>
      <w:proofErr w:type="spellStart"/>
      <w:r w:rsidRPr="007200B0">
        <w:t>thresholding</w:t>
      </w:r>
      <w:proofErr w:type="spellEnd"/>
      <w:r w:rsidRPr="007200B0">
        <w:t xml:space="preserve"> operation only considers that the maximal votes of the final selected label must be large enough. There may </w:t>
      </w:r>
      <w:proofErr w:type="gramStart"/>
      <w:r w:rsidRPr="007200B0">
        <w:t>exist</w:t>
      </w:r>
      <w:proofErr w:type="gramEnd"/>
      <w:r w:rsidRPr="007200B0">
        <w:t xml:space="preserve"> cases that there are more than two labels that receive the maximal vote or the </w:t>
      </w:r>
      <w:r w:rsidR="00CD3D9A" w:rsidRPr="007200B0">
        <w:t>vote of the maximal is</w:t>
      </w:r>
      <w:r w:rsidRPr="007200B0">
        <w:t xml:space="preserve"> not considerably larger than the vote of the second maximal. In these cases, even the maximal vote of the final selected label may be quite </w:t>
      </w:r>
      <w:r w:rsidR="00CD3D9A" w:rsidRPr="007200B0">
        <w:t>large;</w:t>
      </w:r>
      <w:r w:rsidRPr="007200B0">
        <w:t xml:space="preserve"> the decision still may not be reliable since there exists an opponent that may also receive a large vote. To tackle this problem, a new majority voting rule is proposed in (19) (shown at the bottom of the page) and (20):</w:t>
      </w:r>
    </w:p>
    <w:p w:rsidR="00CD3D9A" w:rsidRDefault="00CD3D9A" w:rsidP="00B70C3E">
      <w:r>
        <w:rPr>
          <w:noProof/>
        </w:rPr>
        <w:drawing>
          <wp:inline distT="0" distB="0" distL="0" distR="0">
            <wp:extent cx="2962275" cy="495300"/>
            <wp:effectExtent l="19050" t="0" r="9525"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2962275" cy="495300"/>
                    </a:xfrm>
                    <a:prstGeom prst="rect">
                      <a:avLst/>
                    </a:prstGeom>
                    <a:noFill/>
                    <a:ln w="9525">
                      <a:noFill/>
                      <a:miter lim="800000"/>
                      <a:headEnd/>
                      <a:tailEnd/>
                    </a:ln>
                  </pic:spPr>
                </pic:pic>
              </a:graphicData>
            </a:graphic>
          </wp:inline>
        </w:drawing>
      </w:r>
    </w:p>
    <w:p w:rsidR="00CD3D9A" w:rsidRDefault="00CD3D9A" w:rsidP="00CD3D9A">
      <w:proofErr w:type="gramStart"/>
      <w:r w:rsidRPr="00CD3D9A">
        <w:t>where</w:t>
      </w:r>
      <w:proofErr w:type="gramEnd"/>
      <w:r w:rsidRPr="00CD3D9A">
        <w:t xml:space="preserve"> </w:t>
      </w:r>
      <w:r w:rsidR="00142877" w:rsidRPr="007200B0">
        <w:t xml:space="preserve">0 </w:t>
      </w:r>
      <w:r w:rsidR="00142877" w:rsidRPr="007200B0">
        <w:rPr>
          <w:rFonts w:cs="Arial"/>
        </w:rPr>
        <w:t xml:space="preserve">&lt; </w:t>
      </w:r>
      <m:oMath>
        <m:r>
          <m:rPr>
            <m:sty m:val="p"/>
          </m:rPr>
          <w:rPr>
            <w:rFonts w:ascii="Cambria Math" w:hAnsi="Cambria Math" w:cs="Arial"/>
          </w:rPr>
          <m:t>α≤</m:t>
        </m:r>
      </m:oMath>
      <w:r w:rsidR="00142877" w:rsidRPr="007200B0">
        <w:rPr>
          <w:iCs/>
        </w:rPr>
        <w:t xml:space="preserve"> </w:t>
      </w:r>
      <w:r w:rsidR="00142877" w:rsidRPr="007200B0">
        <w:t>1.</w:t>
      </w:r>
      <w:r w:rsidRPr="00CD3D9A">
        <w:t xml:space="preserve"> Since </w:t>
      </w:r>
      <w:r w:rsidRPr="00CD3D9A">
        <w:rPr>
          <w:i/>
          <w:iCs/>
        </w:rPr>
        <w:t xml:space="preserve">K, </w:t>
      </w:r>
      <w:r w:rsidRPr="00CD3D9A">
        <w:t>the number of classifiers, is</w:t>
      </w:r>
      <w:r>
        <w:t xml:space="preserve"> </w:t>
      </w:r>
      <w:r w:rsidRPr="00CD3D9A">
        <w:t>constant, the votes of max</w:t>
      </w:r>
      <w:r w:rsidRPr="00085219">
        <w:rPr>
          <w:vertAlign w:val="subscript"/>
        </w:rPr>
        <w:t>2</w:t>
      </w:r>
      <w:r w:rsidRPr="00CD3D9A">
        <w:t xml:space="preserve"> could be regarded as the implicit</w:t>
      </w:r>
      <w:r>
        <w:t xml:space="preserve"> </w:t>
      </w:r>
      <w:r w:rsidRPr="00CD3D9A">
        <w:t>objections to the label j. Thus, rule (19) in fact requires that</w:t>
      </w:r>
      <w:r>
        <w:t xml:space="preserve"> </w:t>
      </w:r>
      <w:r w:rsidRPr="00CD3D9A">
        <w:t>the pure supports received by the finally selected label must</w:t>
      </w:r>
      <w:r>
        <w:t xml:space="preserve"> </w:t>
      </w:r>
      <w:r w:rsidRPr="00CD3D9A">
        <w:t>be large enough. It is not difficult to see that rule (15) is</w:t>
      </w:r>
      <w:r>
        <w:t xml:space="preserve"> </w:t>
      </w:r>
      <w:r w:rsidRPr="00CD3D9A">
        <w:t>equivalent to the special case of (18) with max</w:t>
      </w:r>
      <w:r w:rsidRPr="00085219">
        <w:rPr>
          <w:vertAlign w:val="subscript"/>
        </w:rPr>
        <w:t>2</w:t>
      </w:r>
      <w:r w:rsidRPr="00CD3D9A">
        <w:t xml:space="preserve"> </w:t>
      </w:r>
      <w:r w:rsidRPr="00CD3D9A">
        <w:rPr>
          <w:rFonts w:cs="Arial"/>
        </w:rPr>
        <w:t xml:space="preserve">= </w:t>
      </w:r>
      <w:r w:rsidRPr="00CD3D9A">
        <w:t>0.</w:t>
      </w:r>
      <w:r>
        <w:t xml:space="preserve"> </w:t>
      </w:r>
      <w:r w:rsidRPr="00CD3D9A">
        <w:t>All the aforementioned variants could be included in a</w:t>
      </w:r>
      <w:r>
        <w:t xml:space="preserve"> </w:t>
      </w:r>
      <w:r w:rsidRPr="00CD3D9A">
        <w:t>general expression as</w:t>
      </w:r>
    </w:p>
    <w:p w:rsidR="00142877" w:rsidRPr="00CD3D9A" w:rsidRDefault="00142877" w:rsidP="00CD3D9A">
      <w:r>
        <w:rPr>
          <w:noProof/>
        </w:rPr>
        <w:drawing>
          <wp:inline distT="0" distB="0" distL="0" distR="0">
            <wp:extent cx="3609975" cy="581025"/>
            <wp:effectExtent l="19050" t="0" r="9525"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srcRect/>
                    <a:stretch>
                      <a:fillRect/>
                    </a:stretch>
                  </pic:blipFill>
                  <pic:spPr bwMode="auto">
                    <a:xfrm>
                      <a:off x="0" y="0"/>
                      <a:ext cx="3609975" cy="581025"/>
                    </a:xfrm>
                    <a:prstGeom prst="rect">
                      <a:avLst/>
                    </a:prstGeom>
                    <a:noFill/>
                    <a:ln w="9525">
                      <a:noFill/>
                      <a:miter lim="800000"/>
                      <a:headEnd/>
                      <a:tailEnd/>
                    </a:ln>
                  </pic:spPr>
                </pic:pic>
              </a:graphicData>
            </a:graphic>
          </wp:inline>
        </w:drawing>
      </w:r>
    </w:p>
    <w:p w:rsidR="00CD3D9A" w:rsidRPr="00CD3D9A" w:rsidRDefault="00CD3D9A" w:rsidP="00CD3D9A"/>
    <w:p w:rsidR="006A0666" w:rsidRDefault="006A0666" w:rsidP="00083B16">
      <w:proofErr w:type="gramStart"/>
      <w:r w:rsidRPr="00083B16">
        <w:lastRenderedPageBreak/>
        <w:t>where</w:t>
      </w:r>
      <w:proofErr w:type="gramEnd"/>
      <w:r w:rsidRPr="00083B16">
        <w:t xml:space="preserve"> </w:t>
      </w:r>
      <w:proofErr w:type="spellStart"/>
      <w:r w:rsidRPr="00083B16">
        <w:rPr>
          <w:rFonts w:cs="Courier New"/>
          <w:bCs/>
          <w:iCs/>
        </w:rPr>
        <w:t>d</w:t>
      </w:r>
      <w:r w:rsidRPr="00083B16">
        <w:rPr>
          <w:rFonts w:cs="Courier New"/>
          <w:bCs/>
          <w:iCs/>
          <w:vertAlign w:val="subscript"/>
        </w:rPr>
        <w:t>t</w:t>
      </w:r>
      <w:proofErr w:type="spellEnd"/>
      <w:r w:rsidRPr="00083B16">
        <w:rPr>
          <w:rFonts w:cs="Courier New"/>
          <w:bCs/>
          <w:iCs/>
        </w:rPr>
        <w:t xml:space="preserve">(x) </w:t>
      </w:r>
      <w:r w:rsidRPr="00083B16">
        <w:t xml:space="preserve">is a function of </w:t>
      </w:r>
      <w:r w:rsidRPr="00083B16">
        <w:rPr>
          <w:rFonts w:cs="Courier New"/>
          <w:bCs/>
          <w:iCs/>
        </w:rPr>
        <w:t>T</w:t>
      </w:r>
      <w:r w:rsidRPr="00083B16">
        <w:rPr>
          <w:rFonts w:cs="Courier New"/>
          <w:bCs/>
          <w:iCs/>
          <w:vertAlign w:val="subscript"/>
        </w:rPr>
        <w:t>E</w:t>
      </w:r>
      <w:r w:rsidRPr="00083B16">
        <w:rPr>
          <w:rFonts w:cs="Courier New"/>
          <w:bCs/>
          <w:iCs/>
        </w:rPr>
        <w:t>(</w:t>
      </w:r>
      <w:r w:rsidR="00E24A28">
        <w:rPr>
          <w:rFonts w:cs="Courier New"/>
          <w:bCs/>
          <w:iCs/>
        </w:rPr>
        <w:t>x</w:t>
      </w:r>
      <m:oMath>
        <m:r>
          <w:rPr>
            <w:rFonts w:ascii="Cambria Math" w:eastAsiaTheme="minorEastAsia" w:hAnsi="Cambria Math" w:cs="Courier New"/>
          </w:rPr>
          <m:t xml:space="preserve"> ϵ</m:t>
        </m:r>
      </m:oMath>
      <w:r w:rsidRPr="00083B16">
        <w:t xml:space="preserve"> </w:t>
      </w:r>
      <w:proofErr w:type="spellStart"/>
      <w:r w:rsidR="00083B16">
        <w:rPr>
          <w:iCs/>
        </w:rPr>
        <w:t>C</w:t>
      </w:r>
      <w:r w:rsidR="00083B16" w:rsidRPr="00083B16">
        <w:rPr>
          <w:iCs/>
          <w:vertAlign w:val="subscript"/>
        </w:rPr>
        <w:t>i</w:t>
      </w:r>
      <w:proofErr w:type="spellEnd"/>
      <w:r w:rsidRPr="00083B16">
        <w:rPr>
          <w:iCs/>
        </w:rPr>
        <w:t xml:space="preserve">), </w:t>
      </w:r>
      <w:proofErr w:type="spellStart"/>
      <w:r w:rsidRPr="00083B16">
        <w:rPr>
          <w:rFonts w:cs="Courier New"/>
          <w:bCs/>
          <w:iCs/>
        </w:rPr>
        <w:t>i</w:t>
      </w:r>
      <w:proofErr w:type="spellEnd"/>
      <w:r w:rsidRPr="00083B16">
        <w:rPr>
          <w:rFonts w:cs="Courier New"/>
          <w:bCs/>
          <w:iCs/>
        </w:rPr>
        <w:t xml:space="preserve"> </w:t>
      </w:r>
      <w:r w:rsidRPr="00083B16">
        <w:rPr>
          <w:rFonts w:cs="Arial"/>
        </w:rPr>
        <w:t xml:space="preserve">= </w:t>
      </w:r>
      <w:r w:rsidR="00083B16">
        <w:t>1 ,.</w:t>
      </w:r>
      <w:r w:rsidR="00083B16">
        <w:rPr>
          <w:rFonts w:cs="Arial"/>
        </w:rPr>
        <w:t>..,</w:t>
      </w:r>
      <w:r w:rsidRPr="00083B16">
        <w:t xml:space="preserve">M. Rule (17) is a special case of (21) with </w:t>
      </w:r>
      <w:proofErr w:type="spellStart"/>
      <w:r w:rsidRPr="00083B16">
        <w:rPr>
          <w:rFonts w:cs="Courier New"/>
          <w:bCs/>
          <w:iCs/>
        </w:rPr>
        <w:t>d</w:t>
      </w:r>
      <w:r w:rsidRPr="00083B16">
        <w:rPr>
          <w:rFonts w:cs="Courier New"/>
          <w:bCs/>
          <w:iCs/>
          <w:vertAlign w:val="subscript"/>
        </w:rPr>
        <w:t>t</w:t>
      </w:r>
      <w:proofErr w:type="spellEnd"/>
      <w:r w:rsidRPr="00083B16">
        <w:rPr>
          <w:rFonts w:cs="Courier New"/>
          <w:bCs/>
          <w:iCs/>
        </w:rPr>
        <w:t xml:space="preserve">(x) </w:t>
      </w:r>
      <w:r w:rsidRPr="00083B16">
        <w:rPr>
          <w:rFonts w:cs="Arial"/>
        </w:rPr>
        <w:t xml:space="preserve">= </w:t>
      </w:r>
      <w:r w:rsidRPr="00083B16">
        <w:t xml:space="preserve">0 and rule (20) is a special case of (21) with </w:t>
      </w:r>
      <w:proofErr w:type="spellStart"/>
      <w:r w:rsidRPr="00083B16">
        <w:rPr>
          <w:rFonts w:cs="Courier New"/>
          <w:bCs/>
          <w:iCs/>
        </w:rPr>
        <w:t>d</w:t>
      </w:r>
      <w:r w:rsidRPr="00083B16">
        <w:rPr>
          <w:rFonts w:cs="Courier New"/>
          <w:bCs/>
          <w:iCs/>
          <w:vertAlign w:val="subscript"/>
        </w:rPr>
        <w:t>t</w:t>
      </w:r>
      <w:proofErr w:type="spellEnd"/>
      <w:r w:rsidRPr="00083B16">
        <w:rPr>
          <w:rFonts w:cs="Courier New"/>
          <w:bCs/>
          <w:iCs/>
        </w:rPr>
        <w:t xml:space="preserve">(x) </w:t>
      </w:r>
      <w:r w:rsidRPr="00083B16">
        <w:rPr>
          <w:rFonts w:cs="Arial"/>
        </w:rPr>
        <w:t xml:space="preserve">= </w:t>
      </w:r>
      <w:r w:rsidRPr="00083B16">
        <w:t>max</w:t>
      </w:r>
      <w:r w:rsidRPr="00083B16">
        <w:rPr>
          <w:vertAlign w:val="subscript"/>
        </w:rPr>
        <w:t>2</w:t>
      </w:r>
      <w:r w:rsidRPr="00083B16">
        <w:t xml:space="preserve">. </w:t>
      </w:r>
      <w:proofErr w:type="spellStart"/>
      <w:proofErr w:type="gramStart"/>
      <w:r w:rsidRPr="00083B16">
        <w:rPr>
          <w:rFonts w:cs="Courier New"/>
          <w:bCs/>
          <w:iCs/>
        </w:rPr>
        <w:t>d</w:t>
      </w:r>
      <w:r w:rsidR="00885CF9" w:rsidRPr="00885CF9">
        <w:rPr>
          <w:rFonts w:cs="Courier New"/>
          <w:bCs/>
          <w:iCs/>
          <w:vertAlign w:val="subscript"/>
        </w:rPr>
        <w:t>t</w:t>
      </w:r>
      <w:proofErr w:type="spellEnd"/>
      <w:r w:rsidRPr="00083B16">
        <w:rPr>
          <w:rFonts w:cs="Courier New"/>
          <w:bCs/>
          <w:iCs/>
        </w:rPr>
        <w:t>(</w:t>
      </w:r>
      <w:proofErr w:type="gramEnd"/>
      <w:r w:rsidRPr="00083B16">
        <w:rPr>
          <w:rFonts w:cs="Courier New"/>
          <w:bCs/>
          <w:iCs/>
        </w:rPr>
        <w:t xml:space="preserve">x) </w:t>
      </w:r>
      <w:r w:rsidRPr="00083B16">
        <w:t xml:space="preserve">could also be another function, e.g., the median value of </w:t>
      </w:r>
      <w:r w:rsidRPr="00083B16">
        <w:rPr>
          <w:rFonts w:cs="Courier New"/>
          <w:bCs/>
          <w:iCs/>
        </w:rPr>
        <w:t>T</w:t>
      </w:r>
      <w:r w:rsidRPr="00083B16">
        <w:rPr>
          <w:rFonts w:cs="Courier New"/>
          <w:bCs/>
          <w:iCs/>
          <w:vertAlign w:val="subscript"/>
        </w:rPr>
        <w:t>E</w:t>
      </w:r>
      <w:r w:rsidRPr="00083B16">
        <w:rPr>
          <w:rFonts w:cs="Courier New"/>
          <w:bCs/>
          <w:iCs/>
        </w:rPr>
        <w:t>(</w:t>
      </w:r>
      <w:r w:rsidR="00885CF9">
        <w:rPr>
          <w:rFonts w:cs="Courier New"/>
          <w:bCs/>
          <w:iCs/>
        </w:rPr>
        <w:t>z</w:t>
      </w:r>
      <w:r w:rsidRPr="00083B16">
        <w:rPr>
          <w:rFonts w:cs="Courier New"/>
          <w:bCs/>
          <w:iCs/>
        </w:rPr>
        <w:t xml:space="preserve"> </w:t>
      </w:r>
      <m:oMath>
        <m:r>
          <w:rPr>
            <w:rFonts w:ascii="Cambria Math" w:eastAsiaTheme="minorEastAsia" w:hAnsi="Cambria Math" w:cs="Courier New"/>
          </w:rPr>
          <m:t>ϵ</m:t>
        </m:r>
      </m:oMath>
      <w:r w:rsidR="00885CF9" w:rsidRPr="00083B16">
        <w:rPr>
          <w:rFonts w:cs="Courier New"/>
          <w:bCs/>
          <w:iCs/>
        </w:rPr>
        <w:t xml:space="preserve"> </w:t>
      </w:r>
      <w:proofErr w:type="spellStart"/>
      <w:r w:rsidRPr="00083B16">
        <w:rPr>
          <w:rFonts w:cs="Courier New"/>
          <w:bCs/>
          <w:iCs/>
        </w:rPr>
        <w:t>C</w:t>
      </w:r>
      <w:r w:rsidRPr="00083B16">
        <w:rPr>
          <w:rFonts w:cs="Courier New"/>
          <w:bCs/>
          <w:iCs/>
          <w:vertAlign w:val="subscript"/>
        </w:rPr>
        <w:t>i</w:t>
      </w:r>
      <w:proofErr w:type="spellEnd"/>
      <w:r w:rsidRPr="00083B16">
        <w:rPr>
          <w:rFonts w:cs="Courier New"/>
          <w:bCs/>
          <w:iCs/>
        </w:rPr>
        <w:t xml:space="preserve">), </w:t>
      </w:r>
      <w:proofErr w:type="spellStart"/>
      <w:r w:rsidRPr="00083B16">
        <w:rPr>
          <w:rFonts w:cs="Courier New"/>
          <w:bCs/>
          <w:iCs/>
        </w:rPr>
        <w:t>i</w:t>
      </w:r>
      <w:proofErr w:type="spellEnd"/>
      <w:r w:rsidRPr="00083B16">
        <w:rPr>
          <w:rFonts w:cs="Courier New"/>
          <w:bCs/>
          <w:iCs/>
        </w:rPr>
        <w:t xml:space="preserve"> </w:t>
      </w:r>
      <w:r w:rsidRPr="00083B16">
        <w:rPr>
          <w:rFonts w:cs="Arial"/>
        </w:rPr>
        <w:t xml:space="preserve">= </w:t>
      </w:r>
      <w:r w:rsidRPr="00083B16">
        <w:t xml:space="preserve">1, </w:t>
      </w:r>
      <w:r w:rsidR="00083B16">
        <w:rPr>
          <w:rFonts w:cs="Arial"/>
        </w:rPr>
        <w:t>..</w:t>
      </w:r>
      <w:r w:rsidRPr="00083B16">
        <w:rPr>
          <w:rFonts w:cs="Arial"/>
        </w:rPr>
        <w:t xml:space="preserve">. , </w:t>
      </w:r>
      <w:r w:rsidRPr="00083B16">
        <w:rPr>
          <w:iCs/>
        </w:rPr>
        <w:t xml:space="preserve">M. </w:t>
      </w:r>
      <w:r w:rsidRPr="00083B16">
        <w:t xml:space="preserve">Observe that the threshold of (21) consists of two parts: a constant part that is independent of </w:t>
      </w:r>
      <w:r w:rsidRPr="00083B16">
        <w:rPr>
          <w:rFonts w:cs="Courier New"/>
          <w:iCs/>
        </w:rPr>
        <w:t xml:space="preserve">x, </w:t>
      </w:r>
      <w:r w:rsidRPr="00083B16">
        <w:t xml:space="preserve">and a dynamic one that varies with input </w:t>
      </w:r>
      <w:r w:rsidRPr="00083B16">
        <w:rPr>
          <w:rFonts w:cs="Courier New"/>
          <w:bCs/>
          <w:iCs/>
        </w:rPr>
        <w:t xml:space="preserve">x. </w:t>
      </w:r>
      <w:r w:rsidRPr="00083B16">
        <w:t xml:space="preserve">Finally, we should also point out that at the beginning of the subsection, although we only let </w:t>
      </w:r>
      <w:proofErr w:type="spellStart"/>
      <w:r w:rsidRPr="00083B16">
        <w:rPr>
          <w:rFonts w:cs="Courier New"/>
          <w:bCs/>
          <w:iCs/>
        </w:rPr>
        <w:t>T</w:t>
      </w:r>
      <w:r w:rsidRPr="00083B16">
        <w:rPr>
          <w:rFonts w:cs="Courier New"/>
          <w:bCs/>
          <w:iCs/>
          <w:vertAlign w:val="subscript"/>
        </w:rPr>
        <w:t>k</w:t>
      </w:r>
      <w:proofErr w:type="spellEnd"/>
      <w:r w:rsidRPr="00083B16">
        <w:rPr>
          <w:rFonts w:cs="Courier New"/>
          <w:bCs/>
          <w:iCs/>
        </w:rPr>
        <w:t xml:space="preserve">(x </w:t>
      </w:r>
      <m:oMath>
        <m:r>
          <w:rPr>
            <w:rFonts w:ascii="Cambria Math" w:eastAsiaTheme="minorEastAsia" w:hAnsi="Cambria Math" w:cs="Courier New"/>
          </w:rPr>
          <m:t>ϵ</m:t>
        </m:r>
      </m:oMath>
      <w:r w:rsidRPr="00083B16">
        <w:rPr>
          <w:rFonts w:cs="Arial"/>
          <w:bCs/>
        </w:rPr>
        <w:t xml:space="preserve"> </w:t>
      </w:r>
      <w:proofErr w:type="spellStart"/>
      <w:r w:rsidR="00083B16">
        <w:rPr>
          <w:rFonts w:cs="Courier New"/>
          <w:bCs/>
          <w:iCs/>
        </w:rPr>
        <w:t>C</w:t>
      </w:r>
      <w:r w:rsidR="00083B16" w:rsidRPr="00083B16">
        <w:rPr>
          <w:rFonts w:cs="Courier New"/>
          <w:bCs/>
          <w:iCs/>
          <w:vertAlign w:val="subscript"/>
        </w:rPr>
        <w:t>i</w:t>
      </w:r>
      <w:proofErr w:type="spellEnd"/>
      <w:r w:rsidRPr="00083B16">
        <w:rPr>
          <w:rFonts w:cs="Courier New"/>
          <w:bCs/>
          <w:iCs/>
        </w:rPr>
        <w:t xml:space="preserve">) </w:t>
      </w:r>
      <w:r w:rsidRPr="00083B16">
        <w:t xml:space="preserve">be the event of type </w:t>
      </w:r>
      <w:proofErr w:type="spellStart"/>
      <w:r w:rsidRPr="00083B16">
        <w:rPr>
          <w:rFonts w:cs="Courier New"/>
          <w:bCs/>
          <w:iCs/>
        </w:rPr>
        <w:t>e</w:t>
      </w:r>
      <w:r w:rsidRPr="00083B16">
        <w:rPr>
          <w:rFonts w:cs="Courier New"/>
          <w:bCs/>
          <w:iCs/>
          <w:vertAlign w:val="subscript"/>
        </w:rPr>
        <w:t>k</w:t>
      </w:r>
      <w:proofErr w:type="spellEnd"/>
      <w:r w:rsidRPr="00083B16">
        <w:rPr>
          <w:rFonts w:cs="Courier New"/>
          <w:bCs/>
          <w:iCs/>
        </w:rPr>
        <w:t xml:space="preserve">(x) </w:t>
      </w:r>
      <w:r w:rsidRPr="00083B16">
        <w:rPr>
          <w:rFonts w:cs="Arial"/>
        </w:rPr>
        <w:t xml:space="preserve">= </w:t>
      </w:r>
      <w:proofErr w:type="spellStart"/>
      <w:r w:rsidRPr="00083B16">
        <w:rPr>
          <w:rFonts w:cs="Courier New"/>
          <w:bCs/>
          <w:iCs/>
        </w:rPr>
        <w:t>i</w:t>
      </w:r>
      <w:proofErr w:type="spellEnd"/>
      <w:r w:rsidRPr="00083B16">
        <w:rPr>
          <w:rFonts w:cs="Courier New"/>
          <w:bCs/>
          <w:iCs/>
        </w:rPr>
        <w:t xml:space="preserve">, </w:t>
      </w:r>
      <w:r w:rsidRPr="00083B16">
        <w:t xml:space="preserve">i.e., each classifier outputs a single label. For the general case </w:t>
      </w:r>
      <w:proofErr w:type="spellStart"/>
      <w:r w:rsidRPr="00083B16">
        <w:rPr>
          <w:rFonts w:cs="Courier New"/>
          <w:bCs/>
          <w:iCs/>
        </w:rPr>
        <w:t>e</w:t>
      </w:r>
      <w:r w:rsidRPr="00083B16">
        <w:rPr>
          <w:rFonts w:cs="Courier New"/>
          <w:bCs/>
          <w:iCs/>
          <w:vertAlign w:val="subscript"/>
        </w:rPr>
        <w:t>k</w:t>
      </w:r>
      <w:proofErr w:type="spellEnd"/>
      <w:r w:rsidRPr="00083B16">
        <w:rPr>
          <w:rFonts w:cs="Courier New"/>
          <w:bCs/>
          <w:iCs/>
        </w:rPr>
        <w:t xml:space="preserve">(x) </w:t>
      </w:r>
      <w:r w:rsidRPr="00083B16">
        <w:rPr>
          <w:rFonts w:cs="Arial"/>
        </w:rPr>
        <w:t xml:space="preserve">= </w:t>
      </w:r>
      <w:r w:rsidRPr="00083B16">
        <w:t xml:space="preserve">J with J being a subset of labels </w:t>
      </w:r>
      <w:r w:rsidR="00083B16">
        <w:t>(e.g., expert no. 1 in [1</w:t>
      </w:r>
      <w:r w:rsidRPr="00083B16">
        <w:t xml:space="preserve">]), all the previous equations also apply by defining a </w:t>
      </w:r>
      <w:proofErr w:type="spellStart"/>
      <w:r w:rsidRPr="00083B16">
        <w:t>nonbinary</w:t>
      </w:r>
      <w:proofErr w:type="spellEnd"/>
      <w:r w:rsidRPr="00083B16">
        <w:t xml:space="preserve"> characteristic function for the event </w:t>
      </w:r>
      <w:proofErr w:type="spellStart"/>
      <w:r w:rsidRPr="00083B16">
        <w:rPr>
          <w:rFonts w:cs="Courier New"/>
          <w:bCs/>
          <w:iCs/>
        </w:rPr>
        <w:t>e</w:t>
      </w:r>
      <w:r w:rsidRPr="00083B16">
        <w:rPr>
          <w:rFonts w:cs="Courier New"/>
          <w:bCs/>
          <w:iCs/>
          <w:vertAlign w:val="subscript"/>
        </w:rPr>
        <w:t>k</w:t>
      </w:r>
      <w:proofErr w:type="spellEnd"/>
      <w:r w:rsidRPr="00083B16">
        <w:rPr>
          <w:rFonts w:cs="Courier New"/>
          <w:bCs/>
          <w:iCs/>
        </w:rPr>
        <w:t xml:space="preserve">(x) </w:t>
      </w:r>
      <w:r w:rsidRPr="00083B16">
        <w:rPr>
          <w:rFonts w:cs="Arial"/>
        </w:rPr>
        <w:t xml:space="preserve">= </w:t>
      </w:r>
      <w:r w:rsidRPr="00083B16">
        <w:t>J as follows:</w:t>
      </w:r>
    </w:p>
    <w:p w:rsidR="00B42EDC" w:rsidRDefault="00B42EDC" w:rsidP="00083B16">
      <w:r>
        <w:rPr>
          <w:noProof/>
        </w:rPr>
        <w:drawing>
          <wp:inline distT="0" distB="0" distL="0" distR="0">
            <wp:extent cx="3000375" cy="495300"/>
            <wp:effectExtent l="19050" t="0" r="9525" b="0"/>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srcRect/>
                    <a:stretch>
                      <a:fillRect/>
                    </a:stretch>
                  </pic:blipFill>
                  <pic:spPr bwMode="auto">
                    <a:xfrm>
                      <a:off x="0" y="0"/>
                      <a:ext cx="3000375" cy="495300"/>
                    </a:xfrm>
                    <a:prstGeom prst="rect">
                      <a:avLst/>
                    </a:prstGeom>
                    <a:noFill/>
                    <a:ln w="9525">
                      <a:noFill/>
                      <a:miter lim="800000"/>
                      <a:headEnd/>
                      <a:tailEnd/>
                    </a:ln>
                  </pic:spPr>
                </pic:pic>
              </a:graphicData>
            </a:graphic>
          </wp:inline>
        </w:drawing>
      </w:r>
    </w:p>
    <w:p w:rsidR="00212F5F" w:rsidRDefault="00212F5F" w:rsidP="00083B16">
      <w:r>
        <w:rPr>
          <w:noProof/>
        </w:rPr>
        <w:drawing>
          <wp:inline distT="0" distB="0" distL="0" distR="0">
            <wp:extent cx="5943600" cy="1488114"/>
            <wp:effectExtent l="1905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srcRect/>
                    <a:stretch>
                      <a:fillRect/>
                    </a:stretch>
                  </pic:blipFill>
                  <pic:spPr bwMode="auto">
                    <a:xfrm>
                      <a:off x="0" y="0"/>
                      <a:ext cx="5943600" cy="1488114"/>
                    </a:xfrm>
                    <a:prstGeom prst="rect">
                      <a:avLst/>
                    </a:prstGeom>
                    <a:noFill/>
                    <a:ln w="9525">
                      <a:noFill/>
                      <a:miter lim="800000"/>
                      <a:headEnd/>
                      <a:tailEnd/>
                    </a:ln>
                  </pic:spPr>
                </pic:pic>
              </a:graphicData>
            </a:graphic>
          </wp:inline>
        </w:drawing>
      </w:r>
    </w:p>
    <w:p w:rsidR="00844642" w:rsidRPr="00083B16" w:rsidRDefault="00844642" w:rsidP="00083B16">
      <w:r>
        <w:rPr>
          <w:noProof/>
        </w:rPr>
        <w:drawing>
          <wp:inline distT="0" distB="0" distL="0" distR="0">
            <wp:extent cx="5934075" cy="790575"/>
            <wp:effectExtent l="19050" t="0" r="9525" b="0"/>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srcRect/>
                    <a:stretch>
                      <a:fillRect/>
                    </a:stretch>
                  </pic:blipFill>
                  <pic:spPr bwMode="auto">
                    <a:xfrm>
                      <a:off x="0" y="0"/>
                      <a:ext cx="5934075" cy="790575"/>
                    </a:xfrm>
                    <a:prstGeom prst="rect">
                      <a:avLst/>
                    </a:prstGeom>
                    <a:noFill/>
                    <a:ln w="9525">
                      <a:noFill/>
                      <a:miter lim="800000"/>
                      <a:headEnd/>
                      <a:tailEnd/>
                    </a:ln>
                  </pic:spPr>
                </pic:pic>
              </a:graphicData>
            </a:graphic>
          </wp:inline>
        </w:drawing>
      </w:r>
    </w:p>
    <w:p w:rsidR="00B70C3E" w:rsidRDefault="00B70C3E" w:rsidP="00B70C3E">
      <w:pPr>
        <w:autoSpaceDE w:val="0"/>
        <w:autoSpaceDN w:val="0"/>
        <w:adjustRightInd w:val="0"/>
        <w:spacing w:after="0" w:line="240" w:lineRule="auto"/>
        <w:rPr>
          <w:rFonts w:ascii="Times New Roman" w:hAnsi="Times New Roman"/>
          <w:sz w:val="20"/>
          <w:szCs w:val="20"/>
        </w:rPr>
      </w:pPr>
    </w:p>
    <w:p w:rsidR="00B70C3E" w:rsidRPr="00B70C3E" w:rsidRDefault="00B70C3E" w:rsidP="0007329F">
      <w:pPr>
        <w:rPr>
          <w:rFonts w:cs="Courier New"/>
        </w:rPr>
      </w:pPr>
    </w:p>
    <w:p w:rsidR="0007329F" w:rsidRDefault="0007329F" w:rsidP="0007329F">
      <w:pPr>
        <w:autoSpaceDE w:val="0"/>
        <w:autoSpaceDN w:val="0"/>
        <w:adjustRightInd w:val="0"/>
        <w:spacing w:after="0" w:line="240" w:lineRule="auto"/>
        <w:rPr>
          <w:rFonts w:ascii="Times New Roman" w:hAnsi="Times New Roman"/>
          <w:sz w:val="20"/>
          <w:szCs w:val="20"/>
        </w:rPr>
      </w:pPr>
    </w:p>
    <w:p w:rsidR="003453D5" w:rsidRPr="00EB5317" w:rsidRDefault="003453D5" w:rsidP="00EB5317"/>
    <w:p w:rsidR="00EB5317" w:rsidRPr="00EB5317" w:rsidRDefault="00EB5317" w:rsidP="00AD422A"/>
    <w:p w:rsidR="003078F3" w:rsidRPr="00F34629" w:rsidRDefault="003078F3" w:rsidP="00F34629"/>
    <w:p w:rsidR="00431757" w:rsidRPr="00523878" w:rsidRDefault="00431757" w:rsidP="00523878"/>
    <w:p w:rsidR="00874D19" w:rsidRPr="00431757" w:rsidRDefault="00874D19" w:rsidP="00431757"/>
    <w:p w:rsidR="007C4D3A" w:rsidRPr="00F0246B" w:rsidRDefault="007C4D3A" w:rsidP="00F0246B"/>
    <w:p w:rsidR="00F0246B" w:rsidRPr="00C25597" w:rsidRDefault="00F0246B" w:rsidP="001445B2"/>
    <w:p w:rsidR="00A60807" w:rsidRPr="00A60807" w:rsidRDefault="00A60807" w:rsidP="001D5BA7">
      <w:pPr>
        <w:rPr>
          <w:b/>
        </w:rPr>
      </w:pPr>
    </w:p>
    <w:sectPr w:rsidR="00A60807" w:rsidRPr="00A60807" w:rsidSect="00F8447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F0A5D"/>
    <w:multiLevelType w:val="hybridMultilevel"/>
    <w:tmpl w:val="15886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807"/>
    <w:rsid w:val="0001313F"/>
    <w:rsid w:val="0007329F"/>
    <w:rsid w:val="00083B16"/>
    <w:rsid w:val="00085219"/>
    <w:rsid w:val="000B3093"/>
    <w:rsid w:val="000C38AF"/>
    <w:rsid w:val="00112DA2"/>
    <w:rsid w:val="00142877"/>
    <w:rsid w:val="00143CF8"/>
    <w:rsid w:val="001445B2"/>
    <w:rsid w:val="001C1261"/>
    <w:rsid w:val="001D44F5"/>
    <w:rsid w:val="001D5BA7"/>
    <w:rsid w:val="00212F5F"/>
    <w:rsid w:val="00261966"/>
    <w:rsid w:val="00283AA4"/>
    <w:rsid w:val="00286B3C"/>
    <w:rsid w:val="002A69DB"/>
    <w:rsid w:val="002B14E8"/>
    <w:rsid w:val="002B6EC7"/>
    <w:rsid w:val="003078F3"/>
    <w:rsid w:val="00322A58"/>
    <w:rsid w:val="00342DA5"/>
    <w:rsid w:val="003453D5"/>
    <w:rsid w:val="003E12AA"/>
    <w:rsid w:val="00431757"/>
    <w:rsid w:val="00451A71"/>
    <w:rsid w:val="00452555"/>
    <w:rsid w:val="00454998"/>
    <w:rsid w:val="00493278"/>
    <w:rsid w:val="00523878"/>
    <w:rsid w:val="00573033"/>
    <w:rsid w:val="005E15CD"/>
    <w:rsid w:val="005F55AA"/>
    <w:rsid w:val="006115A1"/>
    <w:rsid w:val="00641291"/>
    <w:rsid w:val="006A0666"/>
    <w:rsid w:val="007200B0"/>
    <w:rsid w:val="00730AA2"/>
    <w:rsid w:val="00754D0B"/>
    <w:rsid w:val="007A6FDF"/>
    <w:rsid w:val="007C4D3A"/>
    <w:rsid w:val="00831E84"/>
    <w:rsid w:val="00844642"/>
    <w:rsid w:val="00863175"/>
    <w:rsid w:val="00865004"/>
    <w:rsid w:val="00874D19"/>
    <w:rsid w:val="00885CF9"/>
    <w:rsid w:val="008C6259"/>
    <w:rsid w:val="0096012F"/>
    <w:rsid w:val="009817EF"/>
    <w:rsid w:val="009C0345"/>
    <w:rsid w:val="00A60807"/>
    <w:rsid w:val="00A652B8"/>
    <w:rsid w:val="00A66B35"/>
    <w:rsid w:val="00AC7780"/>
    <w:rsid w:val="00AD422A"/>
    <w:rsid w:val="00B122F7"/>
    <w:rsid w:val="00B42EDC"/>
    <w:rsid w:val="00B54618"/>
    <w:rsid w:val="00B70C3E"/>
    <w:rsid w:val="00BF1742"/>
    <w:rsid w:val="00C1754C"/>
    <w:rsid w:val="00C25597"/>
    <w:rsid w:val="00C3585B"/>
    <w:rsid w:val="00C64EEB"/>
    <w:rsid w:val="00CD3D9A"/>
    <w:rsid w:val="00CD527A"/>
    <w:rsid w:val="00DF5E7D"/>
    <w:rsid w:val="00E03CBD"/>
    <w:rsid w:val="00E24A28"/>
    <w:rsid w:val="00E77A3A"/>
    <w:rsid w:val="00E9600E"/>
    <w:rsid w:val="00EA5992"/>
    <w:rsid w:val="00EB5317"/>
    <w:rsid w:val="00EF5C63"/>
    <w:rsid w:val="00F0246B"/>
    <w:rsid w:val="00F037CE"/>
    <w:rsid w:val="00F34629"/>
    <w:rsid w:val="00F352A8"/>
    <w:rsid w:val="00F462AB"/>
    <w:rsid w:val="00F84477"/>
    <w:rsid w:val="00F90DCB"/>
    <w:rsid w:val="00FC3B08"/>
    <w:rsid w:val="00FE3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261"/>
    <w:pPr>
      <w:ind w:left="720"/>
      <w:contextualSpacing/>
    </w:pPr>
  </w:style>
  <w:style w:type="paragraph" w:styleId="BalloonText">
    <w:name w:val="Balloon Text"/>
    <w:basedOn w:val="Normal"/>
    <w:link w:val="BalloonTextChar"/>
    <w:uiPriority w:val="99"/>
    <w:semiHidden/>
    <w:unhideWhenUsed/>
    <w:rsid w:val="0032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A58"/>
    <w:rPr>
      <w:rFonts w:ascii="Tahoma" w:hAnsi="Tahoma" w:cs="Tahoma"/>
      <w:sz w:val="16"/>
      <w:szCs w:val="16"/>
    </w:rPr>
  </w:style>
  <w:style w:type="character" w:styleId="PlaceholderText">
    <w:name w:val="Placeholder Text"/>
    <w:basedOn w:val="DefaultParagraphFont"/>
    <w:uiPriority w:val="99"/>
    <w:semiHidden/>
    <w:rsid w:val="00831E84"/>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954</TotalTime>
  <Pages>9</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Komtel-PE</Company>
  <LinksUpToDate>false</LinksUpToDate>
  <CharactersWithSpaces>13446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Besnik Fetahu</dc:creator>
  <cp:keywords/>
  <dc:description/>
  <cp:lastModifiedBy>Besnik Fetahu</cp:lastModifiedBy>
  <cp:revision>65</cp:revision>
  <dcterms:created xsi:type="dcterms:W3CDTF">2009-12-26T13:45:00Z</dcterms:created>
  <dcterms:modified xsi:type="dcterms:W3CDTF">2010-01-01T09:57:00Z</dcterms:modified>
</cp:coreProperties>
</file>