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77" w:rsidRDefault="00B1554C">
      <w:pPr>
        <w:rPr>
          <w:b/>
        </w:rPr>
      </w:pPr>
      <w:r>
        <w:rPr>
          <w:b/>
        </w:rPr>
        <w:t>Machine learning methods:</w:t>
      </w:r>
    </w:p>
    <w:p w:rsidR="00716A38" w:rsidRPr="00716A38" w:rsidRDefault="00716A38" w:rsidP="00716A38">
      <w:r w:rsidRPr="00716A38">
        <w:t>Machine learning algorithms are organized into taxonomy, based on the desired outcome of the algorithm.</w:t>
      </w:r>
    </w:p>
    <w:p w:rsidR="00716A38" w:rsidRPr="00716A38" w:rsidRDefault="00716A38" w:rsidP="00716A38">
      <w:r w:rsidRPr="00716A38">
        <w:t>Common algorithm types include:</w:t>
      </w:r>
    </w:p>
    <w:p w:rsidR="00716A38" w:rsidRPr="00716A38" w:rsidRDefault="00716A38" w:rsidP="00716A38">
      <w:pPr>
        <w:pStyle w:val="ListParagraph"/>
        <w:numPr>
          <w:ilvl w:val="0"/>
          <w:numId w:val="2"/>
        </w:numPr>
      </w:pPr>
      <w:r w:rsidRPr="00716A38">
        <w:rPr>
          <w:b/>
          <w:bCs/>
        </w:rPr>
        <w:t>Supervised learning</w:t>
      </w:r>
      <w:r w:rsidRPr="00716A38">
        <w:t xml:space="preserve"> - Generates a function that maps inputs to desired outputs. For example, in a </w:t>
      </w:r>
      <w:hyperlink r:id="rId5" w:tooltip="Statistical classification" w:history="1">
        <w:r w:rsidRPr="00716A38">
          <w:t>classification</w:t>
        </w:r>
      </w:hyperlink>
      <w:r w:rsidRPr="00716A38">
        <w:t xml:space="preserve"> problem, the learner approximates a function mapping a vector into classes by looking at input-output examples of the function.</w:t>
      </w:r>
    </w:p>
    <w:p w:rsidR="00716A38" w:rsidRPr="00716A38" w:rsidRDefault="00716A38" w:rsidP="00716A38">
      <w:pPr>
        <w:pStyle w:val="ListParagraph"/>
        <w:numPr>
          <w:ilvl w:val="0"/>
          <w:numId w:val="2"/>
        </w:numPr>
      </w:pPr>
      <w:r w:rsidRPr="00716A38">
        <w:rPr>
          <w:b/>
          <w:bCs/>
        </w:rPr>
        <w:t>Unsupervised learning</w:t>
      </w:r>
      <w:r w:rsidRPr="00716A38">
        <w:t xml:space="preserve"> - Models a set of inputs: like clustering</w:t>
      </w:r>
    </w:p>
    <w:p w:rsidR="00716A38" w:rsidRPr="00716A38" w:rsidRDefault="00716A38" w:rsidP="00716A38">
      <w:pPr>
        <w:pStyle w:val="ListParagraph"/>
        <w:numPr>
          <w:ilvl w:val="0"/>
          <w:numId w:val="2"/>
        </w:numPr>
      </w:pPr>
      <w:r w:rsidRPr="00716A38">
        <w:rPr>
          <w:b/>
          <w:bCs/>
        </w:rPr>
        <w:t>Semi-supervised learning</w:t>
      </w:r>
      <w:r w:rsidRPr="00716A38">
        <w:t xml:space="preserve"> - Combines both labeled and unlabeled examples to generate an appropriate function or classifier.</w:t>
      </w:r>
    </w:p>
    <w:p w:rsidR="00716A38" w:rsidRPr="00716A38" w:rsidRDefault="00716A38" w:rsidP="00716A38">
      <w:pPr>
        <w:pStyle w:val="ListParagraph"/>
        <w:numPr>
          <w:ilvl w:val="0"/>
          <w:numId w:val="2"/>
        </w:numPr>
      </w:pPr>
      <w:r w:rsidRPr="00716A38">
        <w:rPr>
          <w:b/>
          <w:bCs/>
        </w:rPr>
        <w:t>Reinforcement learning</w:t>
      </w:r>
      <w:r w:rsidRPr="00716A38">
        <w:t xml:space="preserve"> - Learns how to act given an observation of the world. Every action has some impact in the environment, and the environment provides feedback in the form of rewards that guides the learning algorithm.</w:t>
      </w:r>
    </w:p>
    <w:p w:rsidR="00716A38" w:rsidRPr="00716A38" w:rsidRDefault="00716A38" w:rsidP="00716A38">
      <w:pPr>
        <w:pStyle w:val="ListParagraph"/>
        <w:numPr>
          <w:ilvl w:val="0"/>
          <w:numId w:val="2"/>
        </w:numPr>
      </w:pPr>
      <w:r w:rsidRPr="00716A38">
        <w:rPr>
          <w:b/>
          <w:bCs/>
        </w:rPr>
        <w:t>Transduction</w:t>
      </w:r>
      <w:r w:rsidRPr="00716A38">
        <w:t xml:space="preserve"> - Tries to predict new outputs based on training inputs, training outputs, and test inputs.</w:t>
      </w:r>
    </w:p>
    <w:p w:rsidR="00716A38" w:rsidRPr="00716A38" w:rsidRDefault="00716A38" w:rsidP="00716A38">
      <w:pPr>
        <w:pStyle w:val="ListParagraph"/>
        <w:numPr>
          <w:ilvl w:val="0"/>
          <w:numId w:val="2"/>
        </w:numPr>
      </w:pPr>
      <w:r w:rsidRPr="00716A38">
        <w:rPr>
          <w:b/>
          <w:bCs/>
        </w:rPr>
        <w:t>Learning to learn</w:t>
      </w:r>
      <w:r w:rsidRPr="00716A38">
        <w:t xml:space="preserve"> - Learns its own inductive bias based on previous experience.</w:t>
      </w:r>
    </w:p>
    <w:p w:rsidR="00716A38" w:rsidRDefault="00716A38" w:rsidP="00716A38">
      <w:pPr>
        <w:pStyle w:val="ListParagraph"/>
        <w:numPr>
          <w:ilvl w:val="0"/>
          <w:numId w:val="2"/>
        </w:numPr>
      </w:pPr>
      <w:r w:rsidRPr="00716A38">
        <w:rPr>
          <w:b/>
          <w:bCs/>
        </w:rPr>
        <w:t>Pareto-based multi-objective learning</w:t>
      </w:r>
      <w:r w:rsidRPr="00716A38">
        <w:t xml:space="preserve"> - a Pareto-based approach to learning that results in a set of learning models, which typically tradeoff between performance and complexity</w:t>
      </w:r>
    </w:p>
    <w:p w:rsidR="003522C2" w:rsidRDefault="003522C2" w:rsidP="003522C2">
      <w:r>
        <w:t xml:space="preserve">Some of the </w:t>
      </w:r>
      <w:proofErr w:type="gramStart"/>
      <w:r>
        <w:t>machine learning methods categorized by their algorithm type are</w:t>
      </w:r>
      <w:proofErr w:type="gramEnd"/>
      <w:r>
        <w:t>:</w:t>
      </w:r>
    </w:p>
    <w:p w:rsidR="003522C2" w:rsidRPr="003522C2" w:rsidRDefault="003522C2" w:rsidP="004D106A">
      <w:pPr>
        <w:rPr>
          <w:rFonts w:eastAsia="Times New Roman"/>
        </w:rPr>
      </w:pPr>
      <w:r w:rsidRPr="003522C2">
        <w:rPr>
          <w:rFonts w:eastAsia="Times New Roman"/>
          <w:b/>
          <w:bCs/>
        </w:rPr>
        <w:t>Supervised learning</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 xml:space="preserve">Artificial neural network </w:t>
      </w:r>
    </w:p>
    <w:p w:rsidR="003522C2" w:rsidRPr="003522C2" w:rsidRDefault="003522C2" w:rsidP="003522C2">
      <w:pPr>
        <w:numPr>
          <w:ilvl w:val="1"/>
          <w:numId w:val="3"/>
        </w:numPr>
        <w:spacing w:before="100" w:beforeAutospacing="1" w:after="100" w:afterAutospacing="1" w:line="240" w:lineRule="auto"/>
        <w:rPr>
          <w:rFonts w:eastAsia="Times New Roman"/>
        </w:rPr>
      </w:pPr>
      <w:r w:rsidRPr="003522C2">
        <w:rPr>
          <w:rFonts w:eastAsia="Times New Roman"/>
        </w:rPr>
        <w:t>Backpropagation</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 xml:space="preserve">Bayesian statistics </w:t>
      </w:r>
    </w:p>
    <w:p w:rsidR="003522C2" w:rsidRPr="003522C2" w:rsidRDefault="003522C2" w:rsidP="003522C2">
      <w:pPr>
        <w:numPr>
          <w:ilvl w:val="1"/>
          <w:numId w:val="3"/>
        </w:numPr>
        <w:spacing w:before="100" w:beforeAutospacing="1" w:after="100" w:afterAutospacing="1" w:line="240" w:lineRule="auto"/>
        <w:rPr>
          <w:rFonts w:eastAsia="Times New Roman"/>
        </w:rPr>
      </w:pPr>
      <w:r w:rsidRPr="003522C2">
        <w:rPr>
          <w:rFonts w:eastAsia="Times New Roman"/>
        </w:rPr>
        <w:t>Naive Bayes classifier</w:t>
      </w:r>
    </w:p>
    <w:p w:rsidR="003522C2" w:rsidRPr="003522C2" w:rsidRDefault="003522C2" w:rsidP="003522C2">
      <w:pPr>
        <w:numPr>
          <w:ilvl w:val="1"/>
          <w:numId w:val="3"/>
        </w:numPr>
        <w:spacing w:before="100" w:beforeAutospacing="1" w:after="100" w:afterAutospacing="1" w:line="240" w:lineRule="auto"/>
        <w:rPr>
          <w:rFonts w:eastAsia="Times New Roman"/>
        </w:rPr>
      </w:pPr>
      <w:r w:rsidRPr="003522C2">
        <w:rPr>
          <w:rFonts w:eastAsia="Times New Roman"/>
        </w:rPr>
        <w:t>Bayesian network</w:t>
      </w:r>
    </w:p>
    <w:p w:rsidR="003522C2" w:rsidRPr="003522C2" w:rsidRDefault="003522C2" w:rsidP="003522C2">
      <w:pPr>
        <w:numPr>
          <w:ilvl w:val="1"/>
          <w:numId w:val="3"/>
        </w:numPr>
        <w:spacing w:before="100" w:beforeAutospacing="1" w:after="100" w:afterAutospacing="1" w:line="240" w:lineRule="auto"/>
        <w:rPr>
          <w:rFonts w:eastAsia="Times New Roman"/>
        </w:rPr>
      </w:pPr>
      <w:r w:rsidRPr="003522C2">
        <w:rPr>
          <w:rFonts w:eastAsia="Times New Roman"/>
        </w:rPr>
        <w:t>Bayesian Knowledge base</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Case-based reasoning</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Decision trees</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Inductive logic programming</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Gaussian process regression</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Learning Automata</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Minimum message length (decision trees, decision graphs, etc.)</w:t>
      </w:r>
    </w:p>
    <w:p w:rsidR="003522C2" w:rsidRPr="003522C2" w:rsidRDefault="004D106A" w:rsidP="003522C2">
      <w:pPr>
        <w:numPr>
          <w:ilvl w:val="0"/>
          <w:numId w:val="3"/>
        </w:numPr>
        <w:spacing w:before="100" w:beforeAutospacing="1" w:after="100" w:afterAutospacing="1" w:line="240" w:lineRule="auto"/>
        <w:rPr>
          <w:rFonts w:eastAsia="Times New Roman"/>
        </w:rPr>
      </w:pPr>
      <w:r>
        <w:rPr>
          <w:rFonts w:eastAsia="Times New Roman"/>
        </w:rPr>
        <w:t>L</w:t>
      </w:r>
      <w:r w:rsidR="003522C2" w:rsidRPr="003522C2">
        <w:rPr>
          <w:rFonts w:eastAsia="Times New Roman"/>
        </w:rPr>
        <w:t>azy learning</w:t>
      </w:r>
    </w:p>
    <w:p w:rsidR="003522C2" w:rsidRPr="003522C2" w:rsidRDefault="004D106A" w:rsidP="003522C2">
      <w:pPr>
        <w:numPr>
          <w:ilvl w:val="0"/>
          <w:numId w:val="3"/>
        </w:numPr>
        <w:spacing w:before="100" w:beforeAutospacing="1" w:after="100" w:afterAutospacing="1" w:line="240" w:lineRule="auto"/>
        <w:rPr>
          <w:rFonts w:eastAsia="Times New Roman"/>
        </w:rPr>
      </w:pPr>
      <w:r>
        <w:rPr>
          <w:rFonts w:eastAsia="Times New Roman"/>
        </w:rPr>
        <w:t>I</w:t>
      </w:r>
      <w:r w:rsidR="003522C2" w:rsidRPr="003522C2">
        <w:rPr>
          <w:rFonts w:eastAsia="Times New Roman"/>
        </w:rPr>
        <w:t xml:space="preserve">nstance-based learning </w:t>
      </w:r>
    </w:p>
    <w:p w:rsidR="003522C2" w:rsidRPr="003522C2" w:rsidRDefault="003522C2" w:rsidP="003522C2">
      <w:pPr>
        <w:numPr>
          <w:ilvl w:val="1"/>
          <w:numId w:val="3"/>
        </w:numPr>
        <w:spacing w:before="100" w:beforeAutospacing="1" w:after="100" w:afterAutospacing="1" w:line="240" w:lineRule="auto"/>
        <w:rPr>
          <w:rFonts w:eastAsia="Times New Roman"/>
        </w:rPr>
      </w:pPr>
      <w:r w:rsidRPr="003522C2">
        <w:rPr>
          <w:rFonts w:eastAsia="Times New Roman"/>
        </w:rPr>
        <w:t>Nearest Neighbor Algorithm</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lastRenderedPageBreak/>
        <w:t>Probably approximately correct learning (PAC) learning</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Support vector machines</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Regression analysis</w:t>
      </w:r>
    </w:p>
    <w:p w:rsidR="003522C2" w:rsidRPr="003522C2" w:rsidRDefault="003522C2" w:rsidP="003522C2">
      <w:pPr>
        <w:numPr>
          <w:ilvl w:val="0"/>
          <w:numId w:val="3"/>
        </w:numPr>
        <w:spacing w:before="100" w:beforeAutospacing="1" w:after="100" w:afterAutospacing="1" w:line="240" w:lineRule="auto"/>
        <w:rPr>
          <w:rFonts w:eastAsia="Times New Roman"/>
        </w:rPr>
      </w:pPr>
      <w:r w:rsidRPr="003522C2">
        <w:rPr>
          <w:rFonts w:eastAsia="Times New Roman"/>
        </w:rPr>
        <w:t>Information Fuzzy Networks (IFN)</w:t>
      </w:r>
    </w:p>
    <w:p w:rsidR="003522C2" w:rsidRPr="003522C2" w:rsidRDefault="003522C2" w:rsidP="003522C2">
      <w:pPr>
        <w:spacing w:before="100" w:beforeAutospacing="1" w:after="100" w:afterAutospacing="1" w:line="240" w:lineRule="auto"/>
        <w:outlineLvl w:val="2"/>
        <w:rPr>
          <w:rFonts w:eastAsia="Times New Roman"/>
          <w:b/>
          <w:bCs/>
        </w:rPr>
      </w:pPr>
      <w:r w:rsidRPr="003522C2">
        <w:rPr>
          <w:rFonts w:eastAsia="Times New Roman"/>
          <w:b/>
          <w:bCs/>
        </w:rPr>
        <w:t>Statistical classification</w:t>
      </w:r>
    </w:p>
    <w:p w:rsidR="003522C2" w:rsidRPr="003522C2" w:rsidRDefault="003522C2" w:rsidP="003522C2">
      <w:pPr>
        <w:numPr>
          <w:ilvl w:val="0"/>
          <w:numId w:val="4"/>
        </w:numPr>
        <w:spacing w:before="100" w:beforeAutospacing="1" w:after="100" w:afterAutospacing="1" w:line="240" w:lineRule="auto"/>
        <w:rPr>
          <w:rFonts w:eastAsia="Times New Roman"/>
        </w:rPr>
      </w:pPr>
      <w:r w:rsidRPr="003522C2">
        <w:rPr>
          <w:rFonts w:eastAsia="Times New Roman"/>
        </w:rPr>
        <w:t xml:space="preserve">Linear classifiers </w:t>
      </w:r>
    </w:p>
    <w:p w:rsidR="003522C2" w:rsidRPr="003522C2" w:rsidRDefault="003522C2" w:rsidP="003522C2">
      <w:pPr>
        <w:numPr>
          <w:ilvl w:val="1"/>
          <w:numId w:val="4"/>
        </w:numPr>
        <w:spacing w:before="100" w:beforeAutospacing="1" w:after="100" w:afterAutospacing="1" w:line="240" w:lineRule="auto"/>
        <w:rPr>
          <w:rFonts w:eastAsia="Times New Roman"/>
        </w:rPr>
      </w:pPr>
      <w:r w:rsidRPr="003522C2">
        <w:rPr>
          <w:rFonts w:eastAsia="Times New Roman"/>
        </w:rPr>
        <w:t xml:space="preserve">Fisher's linear </w:t>
      </w:r>
      <w:proofErr w:type="spellStart"/>
      <w:r w:rsidRPr="003522C2">
        <w:rPr>
          <w:rFonts w:eastAsia="Times New Roman"/>
        </w:rPr>
        <w:t>discriminant</w:t>
      </w:r>
      <w:proofErr w:type="spellEnd"/>
    </w:p>
    <w:p w:rsidR="003522C2" w:rsidRPr="003522C2" w:rsidRDefault="003522C2" w:rsidP="003522C2">
      <w:pPr>
        <w:numPr>
          <w:ilvl w:val="1"/>
          <w:numId w:val="4"/>
        </w:numPr>
        <w:spacing w:before="100" w:beforeAutospacing="1" w:after="100" w:afterAutospacing="1" w:line="240" w:lineRule="auto"/>
        <w:rPr>
          <w:rFonts w:eastAsia="Times New Roman"/>
        </w:rPr>
      </w:pPr>
      <w:r w:rsidRPr="003522C2">
        <w:rPr>
          <w:rFonts w:eastAsia="Times New Roman"/>
        </w:rPr>
        <w:t>Naive Bayes classifier</w:t>
      </w:r>
    </w:p>
    <w:p w:rsidR="003522C2" w:rsidRPr="003522C2" w:rsidRDefault="003522C2" w:rsidP="003522C2">
      <w:pPr>
        <w:numPr>
          <w:ilvl w:val="1"/>
          <w:numId w:val="4"/>
        </w:numPr>
        <w:spacing w:before="100" w:beforeAutospacing="1" w:after="100" w:afterAutospacing="1" w:line="240" w:lineRule="auto"/>
        <w:rPr>
          <w:rFonts w:eastAsia="Times New Roman"/>
        </w:rPr>
      </w:pPr>
      <w:proofErr w:type="spellStart"/>
      <w:r w:rsidRPr="003522C2">
        <w:rPr>
          <w:rFonts w:eastAsia="Times New Roman"/>
        </w:rPr>
        <w:t>Perceptron</w:t>
      </w:r>
      <w:proofErr w:type="spellEnd"/>
    </w:p>
    <w:p w:rsidR="003522C2" w:rsidRPr="003522C2" w:rsidRDefault="003522C2" w:rsidP="003522C2">
      <w:pPr>
        <w:numPr>
          <w:ilvl w:val="1"/>
          <w:numId w:val="4"/>
        </w:numPr>
        <w:spacing w:before="100" w:beforeAutospacing="1" w:after="100" w:afterAutospacing="1" w:line="240" w:lineRule="auto"/>
        <w:rPr>
          <w:rFonts w:eastAsia="Times New Roman"/>
        </w:rPr>
      </w:pPr>
      <w:r w:rsidRPr="003522C2">
        <w:rPr>
          <w:rFonts w:eastAsia="Times New Roman"/>
        </w:rPr>
        <w:t>Support vector machines</w:t>
      </w:r>
    </w:p>
    <w:p w:rsidR="003522C2" w:rsidRPr="003522C2" w:rsidRDefault="003522C2" w:rsidP="003522C2">
      <w:pPr>
        <w:numPr>
          <w:ilvl w:val="0"/>
          <w:numId w:val="4"/>
        </w:numPr>
        <w:spacing w:before="100" w:beforeAutospacing="1" w:after="100" w:afterAutospacing="1" w:line="240" w:lineRule="auto"/>
        <w:rPr>
          <w:rFonts w:eastAsia="Times New Roman"/>
        </w:rPr>
      </w:pPr>
      <w:r w:rsidRPr="003522C2">
        <w:rPr>
          <w:rFonts w:eastAsia="Times New Roman"/>
        </w:rPr>
        <w:t>Quadratic classifiers</w:t>
      </w:r>
    </w:p>
    <w:p w:rsidR="003522C2" w:rsidRPr="003522C2" w:rsidRDefault="003522C2" w:rsidP="003522C2">
      <w:pPr>
        <w:numPr>
          <w:ilvl w:val="0"/>
          <w:numId w:val="4"/>
        </w:numPr>
        <w:spacing w:before="100" w:beforeAutospacing="1" w:after="100" w:afterAutospacing="1" w:line="240" w:lineRule="auto"/>
        <w:rPr>
          <w:rFonts w:eastAsia="Times New Roman"/>
        </w:rPr>
      </w:pPr>
      <w:r w:rsidRPr="003522C2">
        <w:rPr>
          <w:rFonts w:eastAsia="Times New Roman"/>
        </w:rPr>
        <w:t>k-nearest neighbor</w:t>
      </w:r>
    </w:p>
    <w:p w:rsidR="003522C2" w:rsidRPr="003522C2" w:rsidRDefault="003522C2" w:rsidP="003522C2">
      <w:pPr>
        <w:numPr>
          <w:ilvl w:val="0"/>
          <w:numId w:val="4"/>
        </w:numPr>
        <w:spacing w:before="100" w:beforeAutospacing="1" w:after="100" w:afterAutospacing="1" w:line="240" w:lineRule="auto"/>
        <w:rPr>
          <w:rFonts w:eastAsia="Times New Roman"/>
        </w:rPr>
      </w:pPr>
      <w:r w:rsidRPr="003522C2">
        <w:rPr>
          <w:rFonts w:eastAsia="Times New Roman"/>
        </w:rPr>
        <w:t>Boosting</w:t>
      </w:r>
    </w:p>
    <w:p w:rsidR="003522C2" w:rsidRPr="003522C2" w:rsidRDefault="003522C2" w:rsidP="003522C2">
      <w:pPr>
        <w:numPr>
          <w:ilvl w:val="0"/>
          <w:numId w:val="4"/>
        </w:numPr>
        <w:spacing w:before="100" w:beforeAutospacing="1" w:after="100" w:afterAutospacing="1" w:line="240" w:lineRule="auto"/>
        <w:rPr>
          <w:rFonts w:eastAsia="Times New Roman"/>
        </w:rPr>
      </w:pPr>
      <w:r w:rsidRPr="003522C2">
        <w:rPr>
          <w:rFonts w:eastAsia="Times New Roman"/>
        </w:rPr>
        <w:t xml:space="preserve">Decision trees </w:t>
      </w:r>
    </w:p>
    <w:p w:rsidR="003522C2" w:rsidRPr="003522C2" w:rsidRDefault="003522C2" w:rsidP="003522C2">
      <w:pPr>
        <w:numPr>
          <w:ilvl w:val="1"/>
          <w:numId w:val="4"/>
        </w:numPr>
        <w:spacing w:before="100" w:beforeAutospacing="1" w:after="100" w:afterAutospacing="1" w:line="240" w:lineRule="auto"/>
        <w:rPr>
          <w:rFonts w:eastAsia="Times New Roman"/>
        </w:rPr>
      </w:pPr>
      <w:r w:rsidRPr="003522C2">
        <w:rPr>
          <w:rFonts w:eastAsia="Times New Roman"/>
        </w:rPr>
        <w:t>C4.5</w:t>
      </w:r>
    </w:p>
    <w:p w:rsidR="003522C2" w:rsidRPr="003522C2" w:rsidRDefault="003522C2" w:rsidP="003522C2">
      <w:pPr>
        <w:numPr>
          <w:ilvl w:val="1"/>
          <w:numId w:val="4"/>
        </w:numPr>
        <w:spacing w:before="100" w:beforeAutospacing="1" w:after="100" w:afterAutospacing="1" w:line="240" w:lineRule="auto"/>
        <w:rPr>
          <w:rFonts w:eastAsia="Times New Roman"/>
        </w:rPr>
      </w:pPr>
      <w:r w:rsidRPr="003522C2">
        <w:rPr>
          <w:rFonts w:eastAsia="Times New Roman"/>
        </w:rPr>
        <w:t>Random forests</w:t>
      </w:r>
    </w:p>
    <w:p w:rsidR="003522C2" w:rsidRPr="003522C2" w:rsidRDefault="003522C2" w:rsidP="003522C2">
      <w:pPr>
        <w:numPr>
          <w:ilvl w:val="0"/>
          <w:numId w:val="4"/>
        </w:numPr>
        <w:spacing w:before="100" w:beforeAutospacing="1" w:after="100" w:afterAutospacing="1" w:line="240" w:lineRule="auto"/>
        <w:rPr>
          <w:rFonts w:eastAsia="Times New Roman"/>
        </w:rPr>
      </w:pPr>
      <w:r w:rsidRPr="003522C2">
        <w:rPr>
          <w:rFonts w:eastAsia="Times New Roman"/>
        </w:rPr>
        <w:t>Neural networks</w:t>
      </w:r>
    </w:p>
    <w:p w:rsidR="003522C2" w:rsidRPr="003522C2" w:rsidRDefault="003522C2" w:rsidP="003522C2">
      <w:pPr>
        <w:numPr>
          <w:ilvl w:val="0"/>
          <w:numId w:val="4"/>
        </w:numPr>
        <w:spacing w:before="100" w:beforeAutospacing="1" w:after="100" w:afterAutospacing="1" w:line="240" w:lineRule="auto"/>
        <w:rPr>
          <w:rFonts w:eastAsia="Times New Roman"/>
        </w:rPr>
      </w:pPr>
      <w:r w:rsidRPr="003522C2">
        <w:rPr>
          <w:rFonts w:eastAsia="Times New Roman"/>
        </w:rPr>
        <w:t>Bayesian networks</w:t>
      </w:r>
    </w:p>
    <w:p w:rsidR="003522C2" w:rsidRPr="003522C2" w:rsidRDefault="003522C2" w:rsidP="003522C2">
      <w:pPr>
        <w:numPr>
          <w:ilvl w:val="0"/>
          <w:numId w:val="4"/>
        </w:numPr>
        <w:spacing w:before="100" w:beforeAutospacing="1" w:after="100" w:afterAutospacing="1" w:line="240" w:lineRule="auto"/>
        <w:rPr>
          <w:rFonts w:eastAsia="Times New Roman"/>
        </w:rPr>
      </w:pPr>
      <w:r w:rsidRPr="003522C2">
        <w:rPr>
          <w:rFonts w:eastAsia="Times New Roman"/>
        </w:rPr>
        <w:t>Hidden Markov models</w:t>
      </w:r>
    </w:p>
    <w:p w:rsidR="003522C2" w:rsidRPr="003522C2" w:rsidRDefault="003522C2" w:rsidP="003522C2">
      <w:pPr>
        <w:spacing w:before="100" w:beforeAutospacing="1" w:after="100" w:afterAutospacing="1" w:line="240" w:lineRule="auto"/>
        <w:outlineLvl w:val="1"/>
        <w:rPr>
          <w:rFonts w:eastAsia="Times New Roman"/>
          <w:b/>
          <w:bCs/>
        </w:rPr>
      </w:pPr>
      <w:r w:rsidRPr="003522C2">
        <w:rPr>
          <w:rFonts w:eastAsia="Times New Roman"/>
          <w:b/>
          <w:bCs/>
        </w:rPr>
        <w:t>Unsupervised learning</w:t>
      </w:r>
    </w:p>
    <w:p w:rsidR="003522C2" w:rsidRPr="003522C2" w:rsidRDefault="003522C2" w:rsidP="003522C2">
      <w:pPr>
        <w:numPr>
          <w:ilvl w:val="0"/>
          <w:numId w:val="5"/>
        </w:numPr>
        <w:spacing w:before="100" w:beforeAutospacing="1" w:after="100" w:afterAutospacing="1" w:line="240" w:lineRule="auto"/>
        <w:rPr>
          <w:rFonts w:eastAsia="Times New Roman"/>
        </w:rPr>
      </w:pPr>
      <w:r w:rsidRPr="003522C2">
        <w:rPr>
          <w:rFonts w:eastAsia="Times New Roman"/>
        </w:rPr>
        <w:t>Artificial neural network</w:t>
      </w:r>
    </w:p>
    <w:p w:rsidR="003522C2" w:rsidRPr="003522C2" w:rsidRDefault="003522C2" w:rsidP="003522C2">
      <w:pPr>
        <w:numPr>
          <w:ilvl w:val="0"/>
          <w:numId w:val="5"/>
        </w:numPr>
        <w:spacing w:before="100" w:beforeAutospacing="1" w:after="100" w:afterAutospacing="1" w:line="240" w:lineRule="auto"/>
        <w:rPr>
          <w:rFonts w:eastAsia="Times New Roman"/>
        </w:rPr>
      </w:pPr>
      <w:r w:rsidRPr="003522C2">
        <w:rPr>
          <w:rFonts w:eastAsia="Times New Roman"/>
        </w:rPr>
        <w:t>Data clustering</w:t>
      </w:r>
    </w:p>
    <w:p w:rsidR="003522C2" w:rsidRPr="003522C2" w:rsidRDefault="003522C2" w:rsidP="003522C2">
      <w:pPr>
        <w:numPr>
          <w:ilvl w:val="0"/>
          <w:numId w:val="5"/>
        </w:numPr>
        <w:spacing w:before="100" w:beforeAutospacing="1" w:after="100" w:afterAutospacing="1" w:line="240" w:lineRule="auto"/>
        <w:rPr>
          <w:rFonts w:eastAsia="Times New Roman"/>
        </w:rPr>
      </w:pPr>
      <w:r w:rsidRPr="003522C2">
        <w:rPr>
          <w:rFonts w:eastAsia="Times New Roman"/>
        </w:rPr>
        <w:t>Expectation-maximization algorithm</w:t>
      </w:r>
    </w:p>
    <w:p w:rsidR="003522C2" w:rsidRPr="003522C2" w:rsidRDefault="003522C2" w:rsidP="003522C2">
      <w:pPr>
        <w:numPr>
          <w:ilvl w:val="0"/>
          <w:numId w:val="5"/>
        </w:numPr>
        <w:spacing w:before="100" w:beforeAutospacing="1" w:after="100" w:afterAutospacing="1" w:line="240" w:lineRule="auto"/>
        <w:rPr>
          <w:rFonts w:eastAsia="Times New Roman"/>
        </w:rPr>
      </w:pPr>
      <w:r w:rsidRPr="003522C2">
        <w:rPr>
          <w:rFonts w:eastAsia="Times New Roman"/>
        </w:rPr>
        <w:t>Self-organizing map</w:t>
      </w:r>
    </w:p>
    <w:p w:rsidR="003522C2" w:rsidRPr="003522C2" w:rsidRDefault="003522C2" w:rsidP="003522C2">
      <w:pPr>
        <w:numPr>
          <w:ilvl w:val="0"/>
          <w:numId w:val="5"/>
        </w:numPr>
        <w:spacing w:before="100" w:beforeAutospacing="1" w:after="100" w:afterAutospacing="1" w:line="240" w:lineRule="auto"/>
        <w:rPr>
          <w:rFonts w:eastAsia="Times New Roman"/>
        </w:rPr>
      </w:pPr>
      <w:r w:rsidRPr="003522C2">
        <w:rPr>
          <w:rFonts w:eastAsia="Times New Roman"/>
        </w:rPr>
        <w:t>Radial basis function network</w:t>
      </w:r>
    </w:p>
    <w:p w:rsidR="003522C2" w:rsidRPr="003522C2" w:rsidRDefault="003522C2" w:rsidP="003522C2">
      <w:pPr>
        <w:numPr>
          <w:ilvl w:val="0"/>
          <w:numId w:val="5"/>
        </w:numPr>
        <w:spacing w:before="100" w:beforeAutospacing="1" w:after="100" w:afterAutospacing="1" w:line="240" w:lineRule="auto"/>
        <w:rPr>
          <w:rFonts w:eastAsia="Times New Roman"/>
        </w:rPr>
      </w:pPr>
      <w:r w:rsidRPr="003522C2">
        <w:rPr>
          <w:rFonts w:eastAsia="Times New Roman"/>
        </w:rPr>
        <w:t>Generative topographic map</w:t>
      </w:r>
    </w:p>
    <w:p w:rsidR="003522C2" w:rsidRPr="003522C2" w:rsidRDefault="003522C2" w:rsidP="003522C2">
      <w:pPr>
        <w:numPr>
          <w:ilvl w:val="0"/>
          <w:numId w:val="5"/>
        </w:numPr>
        <w:spacing w:before="100" w:beforeAutospacing="1" w:after="100" w:afterAutospacing="1" w:line="240" w:lineRule="auto"/>
        <w:rPr>
          <w:rFonts w:eastAsia="Times New Roman"/>
        </w:rPr>
      </w:pPr>
      <w:r w:rsidRPr="003522C2">
        <w:rPr>
          <w:rFonts w:eastAsia="Times New Roman"/>
        </w:rPr>
        <w:t>Information bottleneck method</w:t>
      </w:r>
    </w:p>
    <w:p w:rsidR="00B1554C" w:rsidRDefault="00B1554C">
      <w:r>
        <w:rPr>
          <w:b/>
        </w:rPr>
        <w:t>Supervised learning – parametric and non-parametric approaches:</w:t>
      </w:r>
      <w:r w:rsidR="001C3D43">
        <w:rPr>
          <w:b/>
        </w:rPr>
        <w:t xml:space="preserve"> </w:t>
      </w:r>
      <w:r w:rsidR="00E17939">
        <w:t xml:space="preserve">is a </w:t>
      </w:r>
      <w:r w:rsidR="00E17939" w:rsidRPr="00BD2A93">
        <w:t>machine learning</w:t>
      </w:r>
      <w:r w:rsidR="00E17939">
        <w:t xml:space="preserve"> technique for deducing a function from training data. The </w:t>
      </w:r>
      <w:r w:rsidR="00E17939" w:rsidRPr="00BD2A93">
        <w:t>training data</w:t>
      </w:r>
      <w:r w:rsidR="00E17939">
        <w:t xml:space="preserve"> consist of pairs of input objects (typically vectors), and desired outputs. The output of the function can be a continuous value (called </w:t>
      </w:r>
      <w:r w:rsidR="00E17939" w:rsidRPr="00BD2A93">
        <w:t>regression</w:t>
      </w:r>
      <w:r w:rsidR="00E17939">
        <w:t xml:space="preserve">), or can predict a class label of the input object (called </w:t>
      </w:r>
      <w:r w:rsidR="00E17939" w:rsidRPr="00BD2A93">
        <w:t>classification</w:t>
      </w:r>
      <w:r w:rsidR="00E17939">
        <w:t xml:space="preserve">). The task of the supervised learner is to predict the value of the function for any valid input object after having seen a number of training examples (i.e. pairs of input and target output). To achieve this, the learner has to generalize from the presented data to unseen situations in a "reasonable" way (see </w:t>
      </w:r>
      <w:r w:rsidR="00E17939" w:rsidRPr="00BD2A93">
        <w:t>inductive bias</w:t>
      </w:r>
      <w:r w:rsidR="00E17939">
        <w:t xml:space="preserve">). </w:t>
      </w:r>
    </w:p>
    <w:p w:rsidR="00573B8E" w:rsidRDefault="00573B8E">
      <w:pPr>
        <w:rPr>
          <w:b/>
        </w:rPr>
      </w:pPr>
    </w:p>
    <w:p w:rsidR="00573B8E" w:rsidRDefault="00573B8E">
      <w:pPr>
        <w:rPr>
          <w:b/>
        </w:rPr>
      </w:pPr>
      <w:r>
        <w:rPr>
          <w:b/>
        </w:rPr>
        <w:lastRenderedPageBreak/>
        <w:t xml:space="preserve">Parametric approaches: </w:t>
      </w:r>
    </w:p>
    <w:p w:rsidR="00473D01" w:rsidRPr="0054367F" w:rsidRDefault="00473D01" w:rsidP="00473D01">
      <w:r>
        <w:rPr>
          <w:b/>
        </w:rPr>
        <w:t xml:space="preserve">Naïve </w:t>
      </w:r>
      <w:proofErr w:type="spellStart"/>
      <w:r>
        <w:rPr>
          <w:b/>
        </w:rPr>
        <w:t>Bayes</w:t>
      </w:r>
      <w:proofErr w:type="spellEnd"/>
      <w:r>
        <w:rPr>
          <w:b/>
        </w:rPr>
        <w:t xml:space="preserve">: </w:t>
      </w:r>
      <w:r w:rsidRPr="0054367F">
        <w:t xml:space="preserve">The naive </w:t>
      </w:r>
      <w:proofErr w:type="spellStart"/>
      <w:r w:rsidRPr="0054367F">
        <w:t>Bayes</w:t>
      </w:r>
      <w:proofErr w:type="spellEnd"/>
      <w:r w:rsidRPr="0054367F">
        <w:t xml:space="preserve"> classifier applies to learning tasks where each instance x is described by a conjunction of attribute values and where the target function f ( x ) can take on any value from some finite set V. A set of training examples of the target function is provided, and a new instance is presented, described by the </w:t>
      </w:r>
      <w:proofErr w:type="spellStart"/>
      <w:r w:rsidRPr="0054367F">
        <w:t>tuple</w:t>
      </w:r>
      <w:proofErr w:type="spellEnd"/>
      <w:r w:rsidRPr="0054367F">
        <w:t xml:space="preserve"> of attribute values (a</w:t>
      </w:r>
      <w:r w:rsidR="0054367F" w:rsidRPr="0054367F">
        <w:rPr>
          <w:vertAlign w:val="subscript"/>
        </w:rPr>
        <w:t>1</w:t>
      </w:r>
      <w:r w:rsidR="0054367F">
        <w:t>, a</w:t>
      </w:r>
      <w:r w:rsidR="0054367F" w:rsidRPr="0054367F">
        <w:rPr>
          <w:vertAlign w:val="subscript"/>
        </w:rPr>
        <w:t>2</w:t>
      </w:r>
      <w:r w:rsidR="0054367F">
        <w:t>..</w:t>
      </w:r>
      <w:r w:rsidRPr="0054367F">
        <w:t>.a</w:t>
      </w:r>
      <w:r w:rsidR="0054367F" w:rsidRPr="0054367F">
        <w:rPr>
          <w:vertAlign w:val="subscript"/>
        </w:rPr>
        <w:t>n</w:t>
      </w:r>
      <w:r w:rsidRPr="0054367F">
        <w:t>). The learner is asked to predict the target value, or classification, for this new instance. The Bayesian approach to classifying the new instance is to assign the most probable target value, V</w:t>
      </w:r>
      <w:r w:rsidRPr="0054367F">
        <w:rPr>
          <w:vertAlign w:val="subscript"/>
        </w:rPr>
        <w:t>MAP</w:t>
      </w:r>
      <w:r w:rsidR="0054367F" w:rsidRPr="0054367F">
        <w:rPr>
          <w:vertAlign w:val="subscript"/>
        </w:rPr>
        <w:t xml:space="preserve"> </w:t>
      </w:r>
      <w:r w:rsidR="0054367F" w:rsidRPr="0054367F">
        <w:t>g</w:t>
      </w:r>
      <w:r w:rsidRPr="0054367F">
        <w:t>iven the attribute values (a</w:t>
      </w:r>
      <w:r w:rsidR="0054367F" w:rsidRPr="0054367F">
        <w:rPr>
          <w:vertAlign w:val="subscript"/>
        </w:rPr>
        <w:t>1</w:t>
      </w:r>
      <w:r w:rsidR="0054367F">
        <w:t>, a</w:t>
      </w:r>
      <w:r w:rsidRPr="0054367F">
        <w:rPr>
          <w:vertAlign w:val="subscript"/>
        </w:rPr>
        <w:t>2</w:t>
      </w:r>
      <w:r w:rsidRPr="0054367F">
        <w:t xml:space="preserve"> </w:t>
      </w:r>
      <w:r w:rsidR="0054367F">
        <w:t>..</w:t>
      </w:r>
      <w:r w:rsidRPr="0054367F">
        <w:t>.</w:t>
      </w:r>
      <w:r w:rsidR="0054367F">
        <w:t>a</w:t>
      </w:r>
      <w:r w:rsidR="0054367F" w:rsidRPr="0054367F">
        <w:rPr>
          <w:vertAlign w:val="subscript"/>
        </w:rPr>
        <w:t>n</w:t>
      </w:r>
      <w:r w:rsidRPr="0054367F">
        <w:t>) that describe the instance.</w:t>
      </w:r>
    </w:p>
    <w:p w:rsidR="00573B8E" w:rsidRDefault="00524742">
      <w:pPr>
        <w:rPr>
          <w:b/>
        </w:rPr>
      </w:pPr>
      <w:r>
        <w:rPr>
          <w:b/>
          <w:noProof/>
        </w:rPr>
        <w:drawing>
          <wp:inline distT="0" distB="0" distL="0" distR="0">
            <wp:extent cx="3571875" cy="13049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571875" cy="1304925"/>
                    </a:xfrm>
                    <a:prstGeom prst="rect">
                      <a:avLst/>
                    </a:prstGeom>
                    <a:noFill/>
                    <a:ln w="9525">
                      <a:noFill/>
                      <a:miter lim="800000"/>
                      <a:headEnd/>
                      <a:tailEnd/>
                    </a:ln>
                  </pic:spPr>
                </pic:pic>
              </a:graphicData>
            </a:graphic>
          </wp:inline>
        </w:drawing>
      </w:r>
    </w:p>
    <w:p w:rsidR="00524742" w:rsidRPr="003D3392" w:rsidRDefault="00524742" w:rsidP="009E0933">
      <w:r w:rsidRPr="009E0933">
        <w:t xml:space="preserve">The naive </w:t>
      </w:r>
      <w:proofErr w:type="spellStart"/>
      <w:r w:rsidRPr="009E0933">
        <w:t>Bayes</w:t>
      </w:r>
      <w:proofErr w:type="spellEnd"/>
      <w:r w:rsidRPr="009E0933">
        <w:t xml:space="preserve"> classifier is based on the simplifying assumption that the attribute values are conditionally independent given the target value. In other words, the assumption is that given the target value of the instance, the probability of observing the conjunction </w:t>
      </w:r>
      <w:r w:rsidRPr="003D3392">
        <w:rPr>
          <w:b/>
          <w:bCs/>
          <w:iCs/>
        </w:rPr>
        <w:t>a</w:t>
      </w:r>
      <w:r w:rsidR="009E0933" w:rsidRPr="003D3392">
        <w:rPr>
          <w:b/>
          <w:bCs/>
          <w:iCs/>
          <w:vertAlign w:val="subscript"/>
        </w:rPr>
        <w:t>1</w:t>
      </w:r>
      <w:r w:rsidR="009E0933" w:rsidRPr="003D3392">
        <w:rPr>
          <w:b/>
          <w:bCs/>
          <w:iCs/>
        </w:rPr>
        <w:t>, a</w:t>
      </w:r>
      <w:r w:rsidR="009E0933" w:rsidRPr="003D3392">
        <w:rPr>
          <w:b/>
          <w:bCs/>
          <w:iCs/>
          <w:vertAlign w:val="subscript"/>
        </w:rPr>
        <w:t>2</w:t>
      </w:r>
      <w:r w:rsidR="009E0933" w:rsidRPr="003D3392">
        <w:rPr>
          <w:b/>
          <w:bCs/>
          <w:iCs/>
        </w:rPr>
        <w:t>...a</w:t>
      </w:r>
      <w:r w:rsidR="009E0933" w:rsidRPr="003D3392">
        <w:rPr>
          <w:b/>
          <w:bCs/>
          <w:iCs/>
          <w:vertAlign w:val="subscript"/>
        </w:rPr>
        <w:t>n</w:t>
      </w:r>
      <w:r w:rsidRPr="009E0933">
        <w:rPr>
          <w:b/>
          <w:bCs/>
          <w:i/>
          <w:iCs/>
        </w:rPr>
        <w:t xml:space="preserve"> </w:t>
      </w:r>
      <w:r w:rsidRPr="009E0933">
        <w:t xml:space="preserve">is just the product of the probabilities for the individual attributes: </w:t>
      </w:r>
      <w:proofErr w:type="gramStart"/>
      <w:r w:rsidRPr="003D3392">
        <w:rPr>
          <w:b/>
          <w:bCs/>
          <w:iCs/>
        </w:rPr>
        <w:t>P(</w:t>
      </w:r>
      <w:proofErr w:type="gramEnd"/>
      <w:r w:rsidRPr="003D3392">
        <w:rPr>
          <w:b/>
          <w:bCs/>
          <w:iCs/>
        </w:rPr>
        <w:t>a</w:t>
      </w:r>
      <w:r w:rsidRPr="003D3392">
        <w:rPr>
          <w:b/>
          <w:bCs/>
          <w:iCs/>
          <w:vertAlign w:val="subscript"/>
        </w:rPr>
        <w:t>1</w:t>
      </w:r>
      <w:r w:rsidRPr="003D3392">
        <w:rPr>
          <w:b/>
          <w:bCs/>
          <w:iCs/>
        </w:rPr>
        <w:t>, a</w:t>
      </w:r>
      <w:r w:rsidRPr="003D3392">
        <w:rPr>
          <w:b/>
          <w:bCs/>
          <w:iCs/>
          <w:vertAlign w:val="subscript"/>
        </w:rPr>
        <w:t>2</w:t>
      </w:r>
      <w:r w:rsidR="009E0933" w:rsidRPr="003D3392">
        <w:rPr>
          <w:rFonts w:cs="Arial"/>
        </w:rPr>
        <w:t>.</w:t>
      </w:r>
      <w:r w:rsidRPr="003D3392">
        <w:rPr>
          <w:rFonts w:cs="Arial"/>
        </w:rPr>
        <w:t>..</w:t>
      </w:r>
      <w:proofErr w:type="spellStart"/>
      <w:r w:rsidRPr="003D3392">
        <w:rPr>
          <w:b/>
          <w:bCs/>
          <w:iCs/>
        </w:rPr>
        <w:t>a</w:t>
      </w:r>
      <w:r w:rsidR="009E0933" w:rsidRPr="003D3392">
        <w:rPr>
          <w:b/>
          <w:bCs/>
          <w:iCs/>
          <w:vertAlign w:val="subscript"/>
        </w:rPr>
        <w:t>n</w:t>
      </w:r>
      <w:r w:rsidR="009E0933" w:rsidRPr="003D3392">
        <w:rPr>
          <w:b/>
          <w:bCs/>
          <w:iCs/>
        </w:rPr>
        <w:t>|</w:t>
      </w:r>
      <w:r w:rsidRPr="003D3392">
        <w:rPr>
          <w:b/>
          <w:bCs/>
          <w:iCs/>
        </w:rPr>
        <w:t>v</w:t>
      </w:r>
      <w:r w:rsidRPr="003D3392">
        <w:rPr>
          <w:b/>
          <w:bCs/>
          <w:iCs/>
          <w:vertAlign w:val="subscript"/>
        </w:rPr>
        <w:t>j</w:t>
      </w:r>
      <w:proofErr w:type="spellEnd"/>
      <w:r w:rsidRPr="003D3392">
        <w:rPr>
          <w:b/>
          <w:bCs/>
          <w:iCs/>
        </w:rPr>
        <w:t xml:space="preserve">) </w:t>
      </w:r>
      <w:r w:rsidRPr="003D3392">
        <w:rPr>
          <w:rFonts w:cs="Arial"/>
        </w:rPr>
        <w:t xml:space="preserve">= </w:t>
      </w:r>
      <m:oMath>
        <m:sSub>
          <m:sSubPr>
            <m:ctrlPr>
              <w:rPr>
                <w:rFonts w:ascii="Cambria Math" w:cs="Arial"/>
              </w:rPr>
            </m:ctrlPr>
          </m:sSubPr>
          <m:e>
            <m:r>
              <m:rPr>
                <m:sty m:val="p"/>
              </m:rPr>
              <w:rPr>
                <w:rFonts w:cs="Arial"/>
              </w:rPr>
              <m:t>∏</m:t>
            </m:r>
          </m:e>
          <m:sub>
            <m:r>
              <m:rPr>
                <m:sty m:val="p"/>
              </m:rPr>
              <w:rPr>
                <w:rFonts w:ascii="Cambria Math" w:cs="Arial"/>
              </w:rPr>
              <m:t>i</m:t>
            </m:r>
          </m:sub>
        </m:sSub>
      </m:oMath>
      <w:r w:rsidR="009E0933" w:rsidRPr="003D3392">
        <w:rPr>
          <w:b/>
          <w:bCs/>
          <w:iCs/>
        </w:rPr>
        <w:t>P(a</w:t>
      </w:r>
      <w:proofErr w:type="spellStart"/>
      <w:r w:rsidR="009E0933" w:rsidRPr="003D3392">
        <w:rPr>
          <w:b/>
          <w:bCs/>
          <w:iCs/>
          <w:vertAlign w:val="subscript"/>
        </w:rPr>
        <w:t>i</w:t>
      </w:r>
      <w:r w:rsidR="009E0933" w:rsidRPr="003D3392">
        <w:rPr>
          <w:b/>
          <w:bCs/>
          <w:iCs/>
        </w:rPr>
        <w:t>|</w:t>
      </w:r>
      <w:r w:rsidRPr="003D3392">
        <w:rPr>
          <w:b/>
          <w:bCs/>
          <w:iCs/>
        </w:rPr>
        <w:t>v</w:t>
      </w:r>
      <w:r w:rsidRPr="003D3392">
        <w:rPr>
          <w:b/>
          <w:bCs/>
          <w:iCs/>
          <w:vertAlign w:val="subscript"/>
        </w:rPr>
        <w:t>j</w:t>
      </w:r>
      <w:proofErr w:type="spellEnd"/>
      <w:r w:rsidRPr="003D3392">
        <w:rPr>
          <w:b/>
          <w:bCs/>
          <w:iCs/>
        </w:rPr>
        <w:t>).</w:t>
      </w:r>
    </w:p>
    <w:p w:rsidR="00524742" w:rsidRDefault="00D109FD">
      <w:pPr>
        <w:rPr>
          <w:b/>
        </w:rPr>
      </w:pPr>
      <w:r>
        <w:rPr>
          <w:b/>
          <w:noProof/>
        </w:rPr>
        <w:drawing>
          <wp:inline distT="0" distB="0" distL="0" distR="0">
            <wp:extent cx="3228975" cy="60960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228975" cy="609600"/>
                    </a:xfrm>
                    <a:prstGeom prst="rect">
                      <a:avLst/>
                    </a:prstGeom>
                    <a:noFill/>
                    <a:ln w="9525">
                      <a:noFill/>
                      <a:miter lim="800000"/>
                      <a:headEnd/>
                      <a:tailEnd/>
                    </a:ln>
                  </pic:spPr>
                </pic:pic>
              </a:graphicData>
            </a:graphic>
          </wp:inline>
        </w:drawing>
      </w:r>
    </w:p>
    <w:p w:rsidR="00F61BF4" w:rsidRDefault="00F61BF4" w:rsidP="001D404B">
      <w:r>
        <w:t xml:space="preserve">To summarize, the naive </w:t>
      </w:r>
      <w:proofErr w:type="spellStart"/>
      <w:r>
        <w:t>Bayes</w:t>
      </w:r>
      <w:proofErr w:type="spellEnd"/>
      <w:r>
        <w:t xml:space="preserve"> learning method involves a learning step in wh</w:t>
      </w:r>
      <w:r w:rsidR="001D404B">
        <w:t xml:space="preserve">ich the various </w:t>
      </w:r>
      <w:proofErr w:type="gramStart"/>
      <w:r w:rsidR="001D404B">
        <w:t>P(</w:t>
      </w:r>
      <w:proofErr w:type="spellStart"/>
      <w:proofErr w:type="gramEnd"/>
      <w:r w:rsidR="001D404B">
        <w:t>v</w:t>
      </w:r>
      <w:r w:rsidR="001D404B" w:rsidRPr="001D404B">
        <w:rPr>
          <w:vertAlign w:val="subscript"/>
        </w:rPr>
        <w:t>j</w:t>
      </w:r>
      <w:proofErr w:type="spellEnd"/>
      <w:r w:rsidR="001D404B">
        <w:t>) and P(</w:t>
      </w:r>
      <w:proofErr w:type="spellStart"/>
      <w:r w:rsidR="001D404B">
        <w:t>a</w:t>
      </w:r>
      <w:r w:rsidR="001D404B" w:rsidRPr="001D404B">
        <w:rPr>
          <w:vertAlign w:val="subscript"/>
        </w:rPr>
        <w:t>i</w:t>
      </w:r>
      <w:r w:rsidR="001D404B">
        <w:t>|</w:t>
      </w:r>
      <w:r>
        <w:t>v</w:t>
      </w:r>
      <w:r w:rsidRPr="001D404B">
        <w:rPr>
          <w:vertAlign w:val="subscript"/>
        </w:rPr>
        <w:t>j</w:t>
      </w:r>
      <w:proofErr w:type="spellEnd"/>
      <w:r>
        <w:t xml:space="preserve">) terms are estimated, based on their frequencies over the training data. The set of these estimates corresponds to the learned hypothesis. </w:t>
      </w:r>
    </w:p>
    <w:p w:rsidR="00A34AB3" w:rsidRDefault="00911405" w:rsidP="0017459A">
      <w:r>
        <w:rPr>
          <w:b/>
        </w:rPr>
        <w:t xml:space="preserve">Support Vector Machines: </w:t>
      </w:r>
      <w:r w:rsidR="00A34AB3" w:rsidRPr="0017459A">
        <w:rPr>
          <w:rFonts w:cs="CMTI10"/>
          <w:i/>
          <w:iCs/>
        </w:rPr>
        <w:t xml:space="preserve">Support Vector </w:t>
      </w:r>
      <w:r w:rsidR="0017459A" w:rsidRPr="0017459A">
        <w:rPr>
          <w:rFonts w:cs="CMTI10"/>
          <w:i/>
          <w:iCs/>
        </w:rPr>
        <w:t>Machines</w:t>
      </w:r>
      <w:r w:rsidR="0017459A" w:rsidRPr="0017459A">
        <w:t xml:space="preserve"> (</w:t>
      </w:r>
      <w:r w:rsidR="00A34AB3" w:rsidRPr="0017459A">
        <w:t>SVMs) are motivated by</w:t>
      </w:r>
      <w:r w:rsidR="0017459A">
        <w:t xml:space="preserve"> man</w:t>
      </w:r>
      <w:r w:rsidR="00A34AB3" w:rsidRPr="0017459A">
        <w:t>y</w:t>
      </w:r>
      <w:r w:rsidR="0017459A">
        <w:t xml:space="preserve"> </w:t>
      </w:r>
      <w:r w:rsidR="00A34AB3" w:rsidRPr="0017459A">
        <w:t xml:space="preserve">of the same considerations, but rely on preprocessing the data to represent patterns in a high dimension — typically much higher than the original feature space. With an appropriate nonlinear mapping </w:t>
      </w:r>
      <m:oMath>
        <m:r>
          <w:rPr>
            <w:rFonts w:ascii="Cambria Math" w:hAnsi="Cambria Math" w:cs="Cambria Math"/>
          </w:rPr>
          <m:t>φ</m:t>
        </m:r>
      </m:oMath>
      <w:r w:rsidR="00A34AB3" w:rsidRPr="0017459A">
        <w:t>() to a sufficiently</w:t>
      </w:r>
      <w:r w:rsidR="0017459A">
        <w:t xml:space="preserve"> </w:t>
      </w:r>
      <w:r w:rsidR="00A34AB3" w:rsidRPr="0017459A">
        <w:t xml:space="preserve">high dimension, data from two categories can always be separated by a </w:t>
      </w:r>
      <w:proofErr w:type="spellStart"/>
      <w:r w:rsidR="00A34AB3" w:rsidRPr="0017459A">
        <w:t>hyperplane</w:t>
      </w:r>
      <w:proofErr w:type="spellEnd"/>
      <w:r w:rsidR="00A34AB3" w:rsidRPr="0017459A">
        <w:t xml:space="preserve"> (Problem 27). Here we assume each pattern </w:t>
      </w:r>
      <w:proofErr w:type="spellStart"/>
      <w:r w:rsidR="00A34AB3" w:rsidRPr="0017459A">
        <w:rPr>
          <w:rFonts w:eastAsia="CMBX10" w:cs="CMBX10"/>
          <w:b/>
          <w:bCs/>
        </w:rPr>
        <w:t>x</w:t>
      </w:r>
      <w:r w:rsidR="00A34AB3" w:rsidRPr="0017459A">
        <w:rPr>
          <w:rFonts w:cs="CMMI7"/>
          <w:i/>
          <w:iCs/>
          <w:vertAlign w:val="subscript"/>
        </w:rPr>
        <w:t>k</w:t>
      </w:r>
      <w:proofErr w:type="spellEnd"/>
      <w:r w:rsidR="00A34AB3" w:rsidRPr="0017459A">
        <w:rPr>
          <w:rFonts w:cs="CMMI7"/>
          <w:i/>
          <w:iCs/>
        </w:rPr>
        <w:t xml:space="preserve"> </w:t>
      </w:r>
      <w:r w:rsidR="00A34AB3" w:rsidRPr="0017459A">
        <w:t xml:space="preserve">has been transformed to </w:t>
      </w:r>
      <w:proofErr w:type="spellStart"/>
      <w:proofErr w:type="gramStart"/>
      <w:r w:rsidR="00A34AB3" w:rsidRPr="0017459A">
        <w:rPr>
          <w:rFonts w:eastAsia="CMBX10" w:cs="CMBX10"/>
          <w:b/>
          <w:bCs/>
        </w:rPr>
        <w:t>y</w:t>
      </w:r>
      <w:r w:rsidR="00A34AB3" w:rsidRPr="0017459A">
        <w:rPr>
          <w:rFonts w:cs="CMMI7"/>
          <w:i/>
          <w:iCs/>
          <w:vertAlign w:val="subscript"/>
        </w:rPr>
        <w:t>k</w:t>
      </w:r>
      <w:proofErr w:type="spellEnd"/>
      <w:proofErr w:type="gramEnd"/>
      <w:r w:rsidR="00A34AB3" w:rsidRPr="0017459A">
        <w:rPr>
          <w:rFonts w:cs="CMMI7"/>
          <w:i/>
          <w:iCs/>
        </w:rPr>
        <w:t xml:space="preserve"> </w:t>
      </w:r>
      <w:r w:rsidR="00A34AB3" w:rsidRPr="0017459A">
        <w:t xml:space="preserve">= </w:t>
      </w:r>
      <m:oMath>
        <m:r>
          <w:rPr>
            <w:rFonts w:ascii="Cambria Math" w:hAnsi="Cambria Math" w:cs="Cambria Math"/>
          </w:rPr>
          <m:t>φ</m:t>
        </m:r>
      </m:oMath>
      <w:r w:rsidR="0017459A" w:rsidRPr="0017459A">
        <w:t xml:space="preserve"> </w:t>
      </w:r>
      <w:r w:rsidR="00A34AB3" w:rsidRPr="0017459A">
        <w:t>(</w:t>
      </w:r>
      <w:proofErr w:type="spellStart"/>
      <w:r w:rsidR="00A34AB3" w:rsidRPr="0017459A">
        <w:rPr>
          <w:rFonts w:eastAsia="CMBX10" w:cs="CMBX10"/>
          <w:b/>
          <w:bCs/>
        </w:rPr>
        <w:t>x</w:t>
      </w:r>
      <w:r w:rsidR="00A34AB3" w:rsidRPr="0017459A">
        <w:rPr>
          <w:rFonts w:cs="CMMI7"/>
          <w:i/>
          <w:iCs/>
          <w:vertAlign w:val="subscript"/>
        </w:rPr>
        <w:t>k</w:t>
      </w:r>
      <w:proofErr w:type="spellEnd"/>
      <w:r w:rsidR="00A34AB3" w:rsidRPr="0017459A">
        <w:t xml:space="preserve">); we return to the choice of </w:t>
      </w:r>
      <m:oMath>
        <m:r>
          <w:rPr>
            <w:rFonts w:ascii="Cambria Math" w:hAnsi="Cambria Math" w:cs="Cambria Math"/>
          </w:rPr>
          <m:t>φ</m:t>
        </m:r>
      </m:oMath>
      <w:r w:rsidR="0017459A" w:rsidRPr="0017459A">
        <w:t xml:space="preserve"> </w:t>
      </w:r>
      <w:r w:rsidR="00A34AB3" w:rsidRPr="0017459A">
        <w:t xml:space="preserve">() below. For each of the </w:t>
      </w:r>
      <w:r w:rsidR="00A34AB3" w:rsidRPr="0017459A">
        <w:rPr>
          <w:rFonts w:cs="CMMI10"/>
          <w:i/>
          <w:iCs/>
        </w:rPr>
        <w:t xml:space="preserve">n </w:t>
      </w:r>
      <w:r w:rsidR="00A34AB3" w:rsidRPr="0017459A">
        <w:t xml:space="preserve">patterns, </w:t>
      </w:r>
      <w:r w:rsidR="00A34AB3" w:rsidRPr="0017459A">
        <w:rPr>
          <w:rFonts w:cs="CMMI10"/>
          <w:i/>
          <w:iCs/>
        </w:rPr>
        <w:t xml:space="preserve">k </w:t>
      </w:r>
      <w:r w:rsidR="00A34AB3" w:rsidRPr="0017459A">
        <w:t>= 1</w:t>
      </w:r>
      <w:r w:rsidR="00A34AB3" w:rsidRPr="0017459A">
        <w:rPr>
          <w:rFonts w:cs="CMMI10"/>
          <w:i/>
          <w:iCs/>
        </w:rPr>
        <w:t xml:space="preserve">, </w:t>
      </w:r>
      <w:r w:rsidR="00A34AB3" w:rsidRPr="0017459A">
        <w:t>2</w:t>
      </w:r>
      <w:proofErr w:type="gramStart"/>
      <w:r w:rsidR="00A34AB3" w:rsidRPr="0017459A">
        <w:rPr>
          <w:rFonts w:cs="CMMI10"/>
          <w:i/>
          <w:iCs/>
        </w:rPr>
        <w:t>, ...,</w:t>
      </w:r>
      <w:proofErr w:type="gramEnd"/>
      <w:r w:rsidR="00A34AB3" w:rsidRPr="0017459A">
        <w:rPr>
          <w:rFonts w:cs="CMMI10"/>
          <w:i/>
          <w:iCs/>
        </w:rPr>
        <w:t xml:space="preserve"> n</w:t>
      </w:r>
      <w:r w:rsidR="00A34AB3" w:rsidRPr="0017459A">
        <w:t xml:space="preserve">, we let </w:t>
      </w:r>
      <w:proofErr w:type="spellStart"/>
      <w:r w:rsidR="00A34AB3" w:rsidRPr="0017459A">
        <w:rPr>
          <w:rFonts w:cs="CMMI10"/>
          <w:i/>
          <w:iCs/>
        </w:rPr>
        <w:t>z</w:t>
      </w:r>
      <w:r w:rsidR="00A34AB3" w:rsidRPr="0017459A">
        <w:rPr>
          <w:rFonts w:cs="CMMI7"/>
          <w:i/>
          <w:iCs/>
          <w:vertAlign w:val="subscript"/>
        </w:rPr>
        <w:t>k</w:t>
      </w:r>
      <w:proofErr w:type="spellEnd"/>
      <w:r w:rsidR="00A34AB3" w:rsidRPr="0017459A">
        <w:rPr>
          <w:rFonts w:cs="CMMI7"/>
          <w:i/>
          <w:iCs/>
          <w:vertAlign w:val="subscript"/>
        </w:rPr>
        <w:t xml:space="preserve"> </w:t>
      </w:r>
      <w:r w:rsidR="00A34AB3" w:rsidRPr="0017459A">
        <w:t xml:space="preserve">= </w:t>
      </w:r>
      <m:oMath>
        <m:r>
          <w:rPr>
            <w:rFonts w:ascii="Cambria Math" w:hAnsi="Cambria Math"/>
          </w:rPr>
          <m:t>±</m:t>
        </m:r>
      </m:oMath>
      <w:r w:rsidR="00A34AB3" w:rsidRPr="0017459A">
        <w:t xml:space="preserve">1, according to whether pattern </w:t>
      </w:r>
      <w:r w:rsidR="00A34AB3" w:rsidRPr="0017459A">
        <w:rPr>
          <w:rFonts w:cs="CMMI10"/>
          <w:i/>
          <w:iCs/>
        </w:rPr>
        <w:t xml:space="preserve">k </w:t>
      </w:r>
      <w:r w:rsidR="00A34AB3" w:rsidRPr="0017459A">
        <w:t xml:space="preserve">is in </w:t>
      </w:r>
      <w:r w:rsidR="00A34AB3" w:rsidRPr="0017459A">
        <w:rPr>
          <w:rFonts w:cs="CMMI10"/>
          <w:i/>
          <w:iCs/>
        </w:rPr>
        <w:t>ω</w:t>
      </w:r>
      <w:r w:rsidR="00A34AB3" w:rsidRPr="0017459A">
        <w:rPr>
          <w:rFonts w:cs="CMR7"/>
          <w:vertAlign w:val="subscript"/>
        </w:rPr>
        <w:t>1</w:t>
      </w:r>
      <w:r w:rsidR="00A34AB3" w:rsidRPr="0017459A">
        <w:rPr>
          <w:rFonts w:cs="CMR7"/>
        </w:rPr>
        <w:t xml:space="preserve"> </w:t>
      </w:r>
      <w:r w:rsidR="00A34AB3" w:rsidRPr="0017459A">
        <w:t xml:space="preserve">or </w:t>
      </w:r>
      <w:r w:rsidR="00A34AB3" w:rsidRPr="0017459A">
        <w:rPr>
          <w:rFonts w:cs="CMMI10"/>
          <w:i/>
          <w:iCs/>
        </w:rPr>
        <w:t>ω</w:t>
      </w:r>
      <w:r w:rsidR="00A34AB3" w:rsidRPr="0017459A">
        <w:rPr>
          <w:rFonts w:cs="CMR7"/>
          <w:vertAlign w:val="subscript"/>
        </w:rPr>
        <w:t>2</w:t>
      </w:r>
      <w:r w:rsidR="00A34AB3" w:rsidRPr="0017459A">
        <w:t xml:space="preserve">. A linear </w:t>
      </w:r>
      <w:proofErr w:type="spellStart"/>
      <w:r w:rsidR="00A34AB3" w:rsidRPr="0017459A">
        <w:t>discriminant</w:t>
      </w:r>
      <w:proofErr w:type="spellEnd"/>
      <w:r w:rsidR="00A34AB3" w:rsidRPr="0017459A">
        <w:t xml:space="preserve"> in an augmented </w:t>
      </w:r>
      <w:r w:rsidR="00A34AB3" w:rsidRPr="0017459A">
        <w:rPr>
          <w:rFonts w:eastAsia="CMBX10" w:cs="CMBX10"/>
          <w:b/>
          <w:bCs/>
        </w:rPr>
        <w:t xml:space="preserve">y </w:t>
      </w:r>
      <w:r w:rsidR="00A34AB3" w:rsidRPr="0017459A">
        <w:t>space is</w:t>
      </w:r>
    </w:p>
    <w:p w:rsidR="0017459A" w:rsidRDefault="0017459A" w:rsidP="0017459A">
      <w:pPr>
        <w:rPr>
          <w:rFonts w:cs="CMTI10"/>
        </w:rPr>
      </w:pPr>
      <w:r>
        <w:rPr>
          <w:rFonts w:cs="CMTI10"/>
          <w:noProof/>
        </w:rPr>
        <w:drawing>
          <wp:inline distT="0" distB="0" distL="0" distR="0">
            <wp:extent cx="1057275" cy="323850"/>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057275" cy="323850"/>
                    </a:xfrm>
                    <a:prstGeom prst="rect">
                      <a:avLst/>
                    </a:prstGeom>
                    <a:noFill/>
                    <a:ln w="9525">
                      <a:noFill/>
                      <a:miter lim="800000"/>
                      <a:headEnd/>
                      <a:tailEnd/>
                    </a:ln>
                  </pic:spPr>
                </pic:pic>
              </a:graphicData>
            </a:graphic>
          </wp:inline>
        </w:drawing>
      </w:r>
    </w:p>
    <w:p w:rsidR="0017459A" w:rsidRPr="006C141D" w:rsidRDefault="0017459A" w:rsidP="0017459A">
      <w:proofErr w:type="gramStart"/>
      <w:r w:rsidRPr="006C141D">
        <w:lastRenderedPageBreak/>
        <w:t>where</w:t>
      </w:r>
      <w:proofErr w:type="gramEnd"/>
      <w:r w:rsidRPr="006C141D">
        <w:t xml:space="preserve"> both the weight vector and the transformed pattern vector are augmented (by </w:t>
      </w:r>
      <w:r w:rsidRPr="006C141D">
        <w:rPr>
          <w:rFonts w:cs="CMMI10"/>
          <w:i/>
          <w:iCs/>
        </w:rPr>
        <w:t>a</w:t>
      </w:r>
      <w:r w:rsidRPr="006C141D">
        <w:rPr>
          <w:rFonts w:cs="CMR7"/>
          <w:vertAlign w:val="subscript"/>
        </w:rPr>
        <w:t>0</w:t>
      </w:r>
      <w:r w:rsidRPr="006C141D">
        <w:rPr>
          <w:rFonts w:cs="CMR7"/>
        </w:rPr>
        <w:t xml:space="preserve"> </w:t>
      </w:r>
      <w:r w:rsidRPr="006C141D">
        <w:t xml:space="preserve">= </w:t>
      </w:r>
      <w:r w:rsidRPr="006C141D">
        <w:rPr>
          <w:rFonts w:cs="CMMI10"/>
          <w:i/>
          <w:iCs/>
        </w:rPr>
        <w:t>w</w:t>
      </w:r>
      <w:r w:rsidRPr="006C141D">
        <w:rPr>
          <w:rFonts w:cs="CMR7"/>
          <w:vertAlign w:val="subscript"/>
        </w:rPr>
        <w:t xml:space="preserve">0 </w:t>
      </w:r>
      <w:r w:rsidRPr="006C141D">
        <w:t xml:space="preserve">and </w:t>
      </w:r>
      <w:r w:rsidRPr="006C141D">
        <w:rPr>
          <w:rFonts w:cs="CMMI10"/>
          <w:i/>
          <w:iCs/>
        </w:rPr>
        <w:t>y</w:t>
      </w:r>
      <w:r w:rsidRPr="006C141D">
        <w:rPr>
          <w:rFonts w:cs="CMR7"/>
          <w:vertAlign w:val="subscript"/>
        </w:rPr>
        <w:t>0</w:t>
      </w:r>
      <w:r w:rsidRPr="006C141D">
        <w:rPr>
          <w:rFonts w:cs="CMR7"/>
        </w:rPr>
        <w:t xml:space="preserve"> </w:t>
      </w:r>
      <w:r w:rsidRPr="006C141D">
        <w:t xml:space="preserve">= 1, respectively). Thus a separating </w:t>
      </w:r>
      <w:proofErr w:type="spellStart"/>
      <w:r w:rsidRPr="006C141D">
        <w:t>hyperplane</w:t>
      </w:r>
      <w:proofErr w:type="spellEnd"/>
      <w:r w:rsidRPr="006C141D">
        <w:t xml:space="preserve"> insures</w:t>
      </w:r>
    </w:p>
    <w:p w:rsidR="0017459A" w:rsidRPr="0017459A" w:rsidRDefault="0017459A" w:rsidP="0017459A">
      <w:pPr>
        <w:rPr>
          <w:rFonts w:cs="CMTI10"/>
        </w:rPr>
      </w:pPr>
      <w:r>
        <w:rPr>
          <w:rFonts w:cs="CMTI10"/>
          <w:noProof/>
        </w:rPr>
        <w:drawing>
          <wp:inline distT="0" distB="0" distL="0" distR="0">
            <wp:extent cx="2276475" cy="314325"/>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276475" cy="314325"/>
                    </a:xfrm>
                    <a:prstGeom prst="rect">
                      <a:avLst/>
                    </a:prstGeom>
                    <a:noFill/>
                    <a:ln w="9525">
                      <a:noFill/>
                      <a:miter lim="800000"/>
                      <a:headEnd/>
                      <a:tailEnd/>
                    </a:ln>
                  </pic:spPr>
                </pic:pic>
              </a:graphicData>
            </a:graphic>
          </wp:inline>
        </w:drawing>
      </w:r>
    </w:p>
    <w:p w:rsidR="006C141D" w:rsidRDefault="006C141D" w:rsidP="006C141D">
      <w:r w:rsidRPr="006C141D">
        <w:t xml:space="preserve">The goal in training a Support Vector Machine is to find the separating </w:t>
      </w:r>
      <w:proofErr w:type="spellStart"/>
      <w:r w:rsidRPr="006C141D">
        <w:t>hyperplane</w:t>
      </w:r>
      <w:proofErr w:type="spellEnd"/>
      <w:r>
        <w:t xml:space="preserve"> </w:t>
      </w:r>
      <w:r w:rsidRPr="006C141D">
        <w:t>with the largest margin; we expect that the larger the margin, the better generalization</w:t>
      </w:r>
      <w:r>
        <w:t xml:space="preserve"> </w:t>
      </w:r>
      <w:r w:rsidRPr="006C141D">
        <w:t>of the classifier. As illustrated in Fig. 5.2 the distance from any</w:t>
      </w:r>
      <w:r>
        <w:t xml:space="preserve"> </w:t>
      </w:r>
      <w:proofErr w:type="spellStart"/>
      <w:r>
        <w:t>h</w:t>
      </w:r>
      <w:r w:rsidRPr="006C141D">
        <w:t>yperplane</w:t>
      </w:r>
      <w:proofErr w:type="spellEnd"/>
      <w:r w:rsidRPr="006C141D">
        <w:t xml:space="preserve"> to a</w:t>
      </w:r>
      <w:r>
        <w:t xml:space="preserve"> </w:t>
      </w:r>
      <w:r w:rsidRPr="006C141D">
        <w:t xml:space="preserve">(transformed) pattern </w:t>
      </w:r>
      <w:r w:rsidRPr="006C141D">
        <w:rPr>
          <w:rFonts w:eastAsia="CMBX10" w:cs="CMBX10"/>
          <w:b/>
          <w:bCs/>
        </w:rPr>
        <w:t xml:space="preserve">y </w:t>
      </w:r>
      <w:r w:rsidRPr="006C141D">
        <w:t xml:space="preserve">is </w:t>
      </w:r>
      <w:r w:rsidRPr="006C141D">
        <w:rPr>
          <w:rFonts w:eastAsia="CMSY10" w:cs="CMSY10"/>
          <w:iCs/>
        </w:rPr>
        <w:t>|</w:t>
      </w:r>
      <w:r w:rsidRPr="006C141D">
        <w:rPr>
          <w:rFonts w:cs="CMMI10"/>
          <w:iCs/>
        </w:rPr>
        <w:t>g</w:t>
      </w:r>
      <w:r w:rsidRPr="006C141D">
        <w:t>(</w:t>
      </w:r>
      <w:r w:rsidRPr="006C141D">
        <w:rPr>
          <w:rFonts w:eastAsia="CMBX10" w:cs="CMBX10"/>
          <w:b/>
          <w:bCs/>
        </w:rPr>
        <w:t>y</w:t>
      </w:r>
      <w:r w:rsidRPr="006C141D">
        <w:t>)</w:t>
      </w:r>
      <w:r w:rsidRPr="006C141D">
        <w:rPr>
          <w:rFonts w:eastAsia="CMSY10" w:cs="CMSY10"/>
          <w:iCs/>
        </w:rPr>
        <w:t>|</w:t>
      </w:r>
      <w:r w:rsidRPr="006C141D">
        <w:rPr>
          <w:rFonts w:cs="CMMI10"/>
          <w:iCs/>
        </w:rPr>
        <w:t>/</w:t>
      </w:r>
      <w:r w:rsidRPr="006C141D">
        <w:rPr>
          <w:rFonts w:eastAsia="CMSY10" w:cs="CMSY10"/>
          <w:iCs/>
        </w:rPr>
        <w:t>||</w:t>
      </w:r>
      <w:r w:rsidRPr="006C141D">
        <w:rPr>
          <w:rFonts w:eastAsia="CMBX10" w:cs="CMBX10"/>
          <w:b/>
          <w:bCs/>
        </w:rPr>
        <w:t>a</w:t>
      </w:r>
      <w:r w:rsidRPr="006C141D">
        <w:rPr>
          <w:rFonts w:eastAsia="CMSY10" w:cs="CMSY10"/>
          <w:iCs/>
        </w:rPr>
        <w:t>||</w:t>
      </w:r>
      <w:r w:rsidRPr="006C141D">
        <w:t xml:space="preserve">, and assuming that a positive margin </w:t>
      </w:r>
      <w:r w:rsidRPr="006C141D">
        <w:rPr>
          <w:rFonts w:cs="CMMI10"/>
          <w:i/>
          <w:iCs/>
        </w:rPr>
        <w:t xml:space="preserve">b </w:t>
      </w:r>
      <w:r w:rsidRPr="006C141D">
        <w:t>exists</w:t>
      </w:r>
      <w:r>
        <w:t>:</w:t>
      </w:r>
    </w:p>
    <w:p w:rsidR="00DA6053" w:rsidRDefault="00D1701D" w:rsidP="00DA6053">
      <w:pPr>
        <w:autoSpaceDE w:val="0"/>
        <w:autoSpaceDN w:val="0"/>
        <w:adjustRightInd w:val="0"/>
        <w:spacing w:after="0" w:line="240" w:lineRule="auto"/>
      </w:pPr>
      <w:r>
        <w:rPr>
          <w:noProof/>
        </w:rPr>
        <w:drawing>
          <wp:inline distT="0" distB="0" distL="0" distR="0">
            <wp:extent cx="2124075" cy="419100"/>
            <wp:effectExtent l="19050" t="0" r="9525"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124075" cy="419100"/>
                    </a:xfrm>
                    <a:prstGeom prst="rect">
                      <a:avLst/>
                    </a:prstGeom>
                    <a:noFill/>
                    <a:ln w="9525">
                      <a:noFill/>
                      <a:miter lim="800000"/>
                      <a:headEnd/>
                      <a:tailEnd/>
                    </a:ln>
                  </pic:spPr>
                </pic:pic>
              </a:graphicData>
            </a:graphic>
          </wp:inline>
        </w:drawing>
      </w:r>
      <w:r w:rsidR="00DA6053">
        <w:br/>
      </w:r>
      <w:proofErr w:type="gramStart"/>
      <w:r w:rsidR="00DA6053" w:rsidRPr="00D96CF3">
        <w:t>the</w:t>
      </w:r>
      <w:proofErr w:type="gramEnd"/>
      <w:r w:rsidR="00DA6053" w:rsidRPr="00D96CF3">
        <w:t xml:space="preserve"> goal is to find the weight vector a that maximizes b. Of course, the solution</w:t>
      </w:r>
      <w:r w:rsidR="00D96CF3" w:rsidRPr="00D96CF3">
        <w:t xml:space="preserve"> </w:t>
      </w:r>
      <w:r w:rsidR="00DA6053" w:rsidRPr="00D96CF3">
        <w:t>vector can be scaled arbitrarily</w:t>
      </w:r>
      <w:r w:rsidR="00D96CF3">
        <w:t xml:space="preserve"> </w:t>
      </w:r>
      <w:r w:rsidR="00DA6053" w:rsidRPr="00D96CF3">
        <w:t xml:space="preserve">and still preserve the </w:t>
      </w:r>
      <w:proofErr w:type="spellStart"/>
      <w:r w:rsidR="00DA6053" w:rsidRPr="00D96CF3">
        <w:t>hyperplane</w:t>
      </w:r>
      <w:proofErr w:type="spellEnd"/>
      <w:r w:rsidR="00DA6053" w:rsidRPr="00D96CF3">
        <w:t>, and thus to insure</w:t>
      </w:r>
      <w:r w:rsidR="00D96CF3" w:rsidRPr="00D96CF3">
        <w:t xml:space="preserve"> </w:t>
      </w:r>
      <w:r w:rsidR="00DA6053" w:rsidRPr="00D96CF3">
        <w:t xml:space="preserve">uniqueness we impose the constraint b ||a|| = 1; </w:t>
      </w:r>
    </w:p>
    <w:p w:rsidR="002978C4" w:rsidRDefault="002978C4" w:rsidP="002978C4">
      <w:r w:rsidRPr="002978C4">
        <w:t xml:space="preserve">The </w:t>
      </w:r>
      <w:r w:rsidRPr="002978C4">
        <w:rPr>
          <w:rFonts w:cs="CMTI10"/>
          <w:i/>
          <w:iCs/>
        </w:rPr>
        <w:t xml:space="preserve">support vectors </w:t>
      </w:r>
      <w:r w:rsidRPr="002978C4">
        <w:t xml:space="preserve">are the (transformed) training patterns represents </w:t>
      </w:r>
      <w:proofErr w:type="gramStart"/>
      <w:r w:rsidRPr="002978C4">
        <w:t>an equality</w:t>
      </w:r>
      <w:proofErr w:type="gramEnd"/>
      <w:r w:rsidRPr="002978C4">
        <w:t xml:space="preserve"> — that is, the support vectors are (equally) close to the </w:t>
      </w:r>
      <w:proofErr w:type="spellStart"/>
      <w:r w:rsidRPr="002978C4">
        <w:t>hyperplane</w:t>
      </w:r>
      <w:proofErr w:type="spellEnd"/>
      <w:r w:rsidRPr="002978C4">
        <w:t xml:space="preserve"> </w:t>
      </w:r>
      <w:r w:rsidRPr="002978C4">
        <w:rPr>
          <w:rFonts w:cs="CMCSC10"/>
        </w:rPr>
        <w:t>vector</w:t>
      </w:r>
      <w:r w:rsidRPr="002978C4">
        <w:t>. The support vectors are the training samples that define the optimal separating</w:t>
      </w:r>
      <w:r>
        <w:t xml:space="preserve"> </w:t>
      </w:r>
      <w:proofErr w:type="spellStart"/>
      <w:r w:rsidRPr="002978C4">
        <w:t>hyperplane</w:t>
      </w:r>
      <w:proofErr w:type="spellEnd"/>
      <w:r w:rsidRPr="002978C4">
        <w:t xml:space="preserve"> and are the most difficult patterns to classify. Informally speaking,</w:t>
      </w:r>
      <w:r>
        <w:t xml:space="preserve"> </w:t>
      </w:r>
      <w:r w:rsidRPr="002978C4">
        <w:t>they</w:t>
      </w:r>
      <w:r w:rsidR="004805D4">
        <w:t xml:space="preserve"> </w:t>
      </w:r>
      <w:r w:rsidRPr="002978C4">
        <w:t>are the patterns most informative for the classification task.</w:t>
      </w:r>
      <w:r>
        <w:t xml:space="preserve"> </w:t>
      </w:r>
      <w:r w:rsidRPr="002978C4">
        <w:t xml:space="preserve">If </w:t>
      </w:r>
      <w:r w:rsidRPr="002978C4">
        <w:rPr>
          <w:rFonts w:cs="CMMI10"/>
          <w:i/>
          <w:iCs/>
        </w:rPr>
        <w:t>N</w:t>
      </w:r>
      <w:r w:rsidRPr="004805D4">
        <w:rPr>
          <w:rFonts w:cs="CMMI7"/>
          <w:i/>
          <w:iCs/>
          <w:vertAlign w:val="subscript"/>
        </w:rPr>
        <w:t>s</w:t>
      </w:r>
      <w:r w:rsidRPr="002978C4">
        <w:rPr>
          <w:rFonts w:cs="CMMI7"/>
          <w:i/>
          <w:iCs/>
        </w:rPr>
        <w:t xml:space="preserve"> </w:t>
      </w:r>
      <w:r w:rsidRPr="002978C4">
        <w:t xml:space="preserve">denotes the total number of support vectors, then for </w:t>
      </w:r>
      <w:r w:rsidRPr="002978C4">
        <w:rPr>
          <w:rFonts w:cs="CMMI10"/>
          <w:i/>
          <w:iCs/>
        </w:rPr>
        <w:t xml:space="preserve">n </w:t>
      </w:r>
      <w:r w:rsidRPr="002978C4">
        <w:t>training patterns</w:t>
      </w:r>
      <w:r>
        <w:t xml:space="preserve"> </w:t>
      </w:r>
      <w:r w:rsidRPr="002978C4">
        <w:t>the expected value of the generalization error rate is bounded, according to</w:t>
      </w:r>
      <w:r w:rsidR="004805D4">
        <w:t>:</w:t>
      </w:r>
    </w:p>
    <w:p w:rsidR="004805D4" w:rsidRDefault="004805D4" w:rsidP="002978C4">
      <w:r>
        <w:rPr>
          <w:noProof/>
        </w:rPr>
        <w:drawing>
          <wp:inline distT="0" distB="0" distL="0" distR="0">
            <wp:extent cx="2009775" cy="533400"/>
            <wp:effectExtent l="19050" t="0" r="9525"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009775" cy="533400"/>
                    </a:xfrm>
                    <a:prstGeom prst="rect">
                      <a:avLst/>
                    </a:prstGeom>
                    <a:noFill/>
                    <a:ln w="9525">
                      <a:noFill/>
                      <a:miter lim="800000"/>
                      <a:headEnd/>
                      <a:tailEnd/>
                    </a:ln>
                  </pic:spPr>
                </pic:pic>
              </a:graphicData>
            </a:graphic>
          </wp:inline>
        </w:drawing>
      </w:r>
    </w:p>
    <w:p w:rsidR="004805D4" w:rsidRPr="004805D4" w:rsidRDefault="004805D4" w:rsidP="004805D4">
      <w:proofErr w:type="gramStart"/>
      <w:r w:rsidRPr="004805D4">
        <w:t>where</w:t>
      </w:r>
      <w:proofErr w:type="gramEnd"/>
      <w:r w:rsidRPr="004805D4">
        <w:t xml:space="preserve"> the expectation is over all training sets of size </w:t>
      </w:r>
      <w:r w:rsidRPr="004805D4">
        <w:rPr>
          <w:rFonts w:cs="CMMI10"/>
          <w:i/>
          <w:iCs/>
        </w:rPr>
        <w:t xml:space="preserve">n </w:t>
      </w:r>
      <w:r w:rsidRPr="004805D4">
        <w:t>drawn from the (stationary)</w:t>
      </w:r>
      <w:r>
        <w:t xml:space="preserve"> </w:t>
      </w:r>
      <w:r w:rsidRPr="004805D4">
        <w:t>distributions describing the categories. This bound is independent of the dimensionality</w:t>
      </w:r>
      <w:r>
        <w:t xml:space="preserve"> </w:t>
      </w:r>
      <w:r w:rsidRPr="004805D4">
        <w:t>of</w:t>
      </w:r>
      <w:r>
        <w:t xml:space="preserve"> </w:t>
      </w:r>
      <w:r w:rsidRPr="004805D4">
        <w:t xml:space="preserve">the space of transformed vectors, determined by </w:t>
      </w:r>
      <m:oMath>
        <m:r>
          <w:rPr>
            <w:rFonts w:ascii="Cambria Math" w:hAnsi="Cambria Math" w:cs="Cambria Math"/>
          </w:rPr>
          <m:t>φ</m:t>
        </m:r>
      </m:oMath>
      <w:r w:rsidRPr="004805D4">
        <w:t xml:space="preserve"> ().</w:t>
      </w:r>
    </w:p>
    <w:p w:rsidR="000D0DF8" w:rsidRDefault="000D0DF8" w:rsidP="0056027E">
      <w:pPr>
        <w:rPr>
          <w:b/>
        </w:rPr>
      </w:pPr>
      <w:r>
        <w:rPr>
          <w:b/>
        </w:rPr>
        <w:t>Non-parametric methods:</w:t>
      </w:r>
    </w:p>
    <w:p w:rsidR="00D75C65" w:rsidRDefault="000D0DF8" w:rsidP="00D75C65">
      <w:pPr>
        <w:rPr>
          <w:sz w:val="20"/>
          <w:szCs w:val="20"/>
        </w:rPr>
      </w:pPr>
      <w:r>
        <w:rPr>
          <w:b/>
        </w:rPr>
        <w:t xml:space="preserve">K nearest neighbor: </w:t>
      </w:r>
      <w:r w:rsidR="00D75C65" w:rsidRPr="00D75C65">
        <w:t xml:space="preserve">The most basic instance-based method is the k-NEAREST NEIGHBORING algorithm. This algorithm assumes all instances correspond to points in the n-dimensional space </w:t>
      </w:r>
      <w:proofErr w:type="spellStart"/>
      <w:r w:rsidR="00D75C65" w:rsidRPr="00D75C65">
        <w:t>Rn</w:t>
      </w:r>
      <w:proofErr w:type="spellEnd"/>
      <w:r w:rsidR="00D75C65" w:rsidRPr="00D75C65">
        <w:t>. The nearest neighbors of an instance are defined in terms of the standard</w:t>
      </w:r>
      <w:r w:rsidR="00D75C65">
        <w:t xml:space="preserve"> Euclidean distance. More precisely, let an arbitrary instance </w:t>
      </w:r>
      <w:r w:rsidR="00D75C65">
        <w:rPr>
          <w:b/>
          <w:bCs/>
          <w:i/>
          <w:iCs/>
          <w:sz w:val="20"/>
          <w:szCs w:val="20"/>
        </w:rPr>
        <w:t xml:space="preserve">x </w:t>
      </w:r>
      <w:r w:rsidR="00D75C65">
        <w:t xml:space="preserve">be described by the feature vector </w:t>
      </w:r>
    </w:p>
    <w:p w:rsidR="00D75C65" w:rsidRPr="00D75C65" w:rsidRDefault="00D75C65" w:rsidP="00D75C65">
      <w:r>
        <w:rPr>
          <w:noProof/>
        </w:rPr>
        <w:lastRenderedPageBreak/>
        <w:drawing>
          <wp:inline distT="0" distB="0" distL="0" distR="0">
            <wp:extent cx="4829175" cy="1314450"/>
            <wp:effectExtent l="19050" t="0" r="952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829175" cy="1314450"/>
                    </a:xfrm>
                    <a:prstGeom prst="rect">
                      <a:avLst/>
                    </a:prstGeom>
                    <a:noFill/>
                    <a:ln w="9525">
                      <a:noFill/>
                      <a:miter lim="800000"/>
                      <a:headEnd/>
                      <a:tailEnd/>
                    </a:ln>
                  </pic:spPr>
                </pic:pic>
              </a:graphicData>
            </a:graphic>
          </wp:inline>
        </w:drawing>
      </w:r>
    </w:p>
    <w:p w:rsidR="003269B4" w:rsidRDefault="00DA36F6" w:rsidP="00D75C65">
      <w:r>
        <w:rPr>
          <w:noProof/>
        </w:rPr>
        <w:drawing>
          <wp:inline distT="0" distB="0" distL="0" distR="0">
            <wp:extent cx="5172075" cy="1685925"/>
            <wp:effectExtent l="19050" t="0" r="9525"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172075" cy="1685925"/>
                    </a:xfrm>
                    <a:prstGeom prst="rect">
                      <a:avLst/>
                    </a:prstGeom>
                    <a:noFill/>
                    <a:ln w="9525">
                      <a:noFill/>
                      <a:miter lim="800000"/>
                      <a:headEnd/>
                      <a:tailEnd/>
                    </a:ln>
                  </pic:spPr>
                </pic:pic>
              </a:graphicData>
            </a:graphic>
          </wp:inline>
        </w:drawing>
      </w:r>
      <w:r w:rsidR="00D75C65">
        <w:rPr>
          <w:noProof/>
        </w:rPr>
        <w:drawing>
          <wp:inline distT="0" distB="0" distL="0" distR="0">
            <wp:extent cx="4867275" cy="1819275"/>
            <wp:effectExtent l="19050" t="0" r="9525"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4867275" cy="1819275"/>
                    </a:xfrm>
                    <a:prstGeom prst="rect">
                      <a:avLst/>
                    </a:prstGeom>
                    <a:noFill/>
                    <a:ln w="9525">
                      <a:noFill/>
                      <a:miter lim="800000"/>
                      <a:headEnd/>
                      <a:tailEnd/>
                    </a:ln>
                  </pic:spPr>
                </pic:pic>
              </a:graphicData>
            </a:graphic>
          </wp:inline>
        </w:drawing>
      </w:r>
    </w:p>
    <w:p w:rsidR="00B21ACB" w:rsidRPr="00D969B1" w:rsidRDefault="00DA36F6" w:rsidP="00D969B1">
      <w:r>
        <w:rPr>
          <w:noProof/>
        </w:rPr>
        <w:drawing>
          <wp:inline distT="0" distB="0" distL="0" distR="0">
            <wp:extent cx="4752975" cy="1285875"/>
            <wp:effectExtent l="19050" t="0" r="9525"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4752975" cy="1285875"/>
                    </a:xfrm>
                    <a:prstGeom prst="rect">
                      <a:avLst/>
                    </a:prstGeom>
                    <a:noFill/>
                    <a:ln w="9525">
                      <a:noFill/>
                      <a:miter lim="800000"/>
                      <a:headEnd/>
                      <a:tailEnd/>
                    </a:ln>
                  </pic:spPr>
                </pic:pic>
              </a:graphicData>
            </a:graphic>
          </wp:inline>
        </w:drawing>
      </w:r>
    </w:p>
    <w:p w:rsidR="00D969B1" w:rsidRDefault="00D969B1">
      <w:pPr>
        <w:rPr>
          <w:rFonts w:ascii="CMR10" w:hAnsi="CMR10" w:cs="CMR10"/>
          <w:sz w:val="20"/>
          <w:szCs w:val="20"/>
        </w:rPr>
      </w:pPr>
      <w:r>
        <w:rPr>
          <w:rFonts w:ascii="CMR10" w:hAnsi="CMR10" w:cs="CMR10"/>
          <w:sz w:val="20"/>
          <w:szCs w:val="20"/>
        </w:rPr>
        <w:br w:type="page"/>
      </w:r>
    </w:p>
    <w:p w:rsidR="00D969B1" w:rsidRDefault="00D969B1" w:rsidP="00D969B1">
      <w:pPr>
        <w:autoSpaceDE w:val="0"/>
        <w:autoSpaceDN w:val="0"/>
        <w:adjustRightInd w:val="0"/>
        <w:spacing w:after="0" w:line="240" w:lineRule="auto"/>
        <w:rPr>
          <w:rFonts w:ascii="CMR10" w:hAnsi="CMR10" w:cs="CMR10"/>
          <w:sz w:val="20"/>
          <w:szCs w:val="20"/>
        </w:rPr>
      </w:pPr>
    </w:p>
    <w:p w:rsidR="0056027E" w:rsidRDefault="00D969B1" w:rsidP="00D969B1">
      <w:r>
        <w:rPr>
          <w:b/>
        </w:rPr>
        <w:t xml:space="preserve"> </w:t>
      </w:r>
      <w:r w:rsidR="00B1554C">
        <w:rPr>
          <w:b/>
        </w:rPr>
        <w:t xml:space="preserve">Fisher’s linear </w:t>
      </w:r>
      <w:proofErr w:type="spellStart"/>
      <w:r w:rsidR="00B1554C">
        <w:rPr>
          <w:b/>
        </w:rPr>
        <w:t>discriminant</w:t>
      </w:r>
      <w:proofErr w:type="spellEnd"/>
      <w:r w:rsidR="00B1554C">
        <w:rPr>
          <w:b/>
        </w:rPr>
        <w:t>:</w:t>
      </w:r>
      <w:r w:rsidR="004E130B">
        <w:rPr>
          <w:b/>
        </w:rPr>
        <w:t xml:space="preserve"> </w:t>
      </w:r>
      <w:r w:rsidR="0056027E">
        <w:t xml:space="preserve">We can reduce the dimensionality from </w:t>
      </w:r>
      <w:r w:rsidR="0056027E">
        <w:rPr>
          <w:rFonts w:ascii="CMMI10" w:hAnsi="CMMI10" w:cs="CMMI10"/>
          <w:i/>
          <w:iCs/>
        </w:rPr>
        <w:t xml:space="preserve">d </w:t>
      </w:r>
      <w:r w:rsidR="0056027E">
        <w:t xml:space="preserve">dimensions to one dimension if we merely project the </w:t>
      </w:r>
      <w:r w:rsidR="0056027E">
        <w:rPr>
          <w:rFonts w:ascii="CMMI10" w:hAnsi="CMMI10" w:cs="CMMI10"/>
          <w:i/>
          <w:iCs/>
        </w:rPr>
        <w:t>d</w:t>
      </w:r>
      <w:r w:rsidR="0056027E">
        <w:t xml:space="preserve">-dimensional data onto a line. Of course, even if the samples formed well-separated, compact clusters in </w:t>
      </w:r>
      <w:r w:rsidR="0056027E">
        <w:rPr>
          <w:rFonts w:ascii="CMMI10" w:hAnsi="CMMI10" w:cs="CMMI10"/>
          <w:i/>
          <w:iCs/>
        </w:rPr>
        <w:t>d</w:t>
      </w:r>
      <w:r w:rsidR="0056027E">
        <w:t xml:space="preserve">-space, projection onto an arbitrary line will usually produce a confused mixture of samples from all of the classes, and thus poor recognition performance. However, by moving the line around, we might be able to find an orientation for which the projected samples are well separated. This is exactly the goal of classical </w:t>
      </w:r>
      <w:proofErr w:type="spellStart"/>
      <w:r w:rsidR="0056027E">
        <w:t>discriminant</w:t>
      </w:r>
      <w:proofErr w:type="spellEnd"/>
      <w:r w:rsidR="0056027E">
        <w:t xml:space="preserve"> analysis.</w:t>
      </w:r>
    </w:p>
    <w:p w:rsidR="0056027E" w:rsidRDefault="0056027E" w:rsidP="0056027E">
      <w:r>
        <w:t xml:space="preserve">Suppose that we have a set of </w:t>
      </w:r>
      <w:r>
        <w:rPr>
          <w:rFonts w:ascii="CMMI10" w:hAnsi="CMMI10" w:cs="CMMI10"/>
          <w:i/>
          <w:iCs/>
        </w:rPr>
        <w:t>n d</w:t>
      </w:r>
      <w:r>
        <w:t xml:space="preserve">-dimensional samples </w:t>
      </w:r>
      <w:r>
        <w:rPr>
          <w:rFonts w:ascii="CMBX10" w:eastAsia="CMBX10" w:cs="CMBX10"/>
          <w:b/>
          <w:bCs/>
        </w:rPr>
        <w:t>x</w:t>
      </w:r>
      <w:r>
        <w:rPr>
          <w:rFonts w:ascii="CMR7" w:hAnsi="CMR7" w:cs="CMR7"/>
          <w:sz w:val="14"/>
          <w:szCs w:val="14"/>
        </w:rPr>
        <w:t>1</w:t>
      </w:r>
      <w:proofErr w:type="gramStart"/>
      <w:r>
        <w:rPr>
          <w:rFonts w:ascii="CMMI10" w:hAnsi="CMMI10" w:cs="CMMI10"/>
          <w:i/>
          <w:iCs/>
        </w:rPr>
        <w:t>, ...,</w:t>
      </w:r>
      <w:proofErr w:type="gramEnd"/>
      <w:r>
        <w:rPr>
          <w:rFonts w:ascii="CMMI10" w:hAnsi="CMMI10" w:cs="CMMI10"/>
          <w:i/>
          <w:iCs/>
        </w:rPr>
        <w:t xml:space="preserve"> </w:t>
      </w:r>
      <w:proofErr w:type="spellStart"/>
      <w:r>
        <w:rPr>
          <w:rFonts w:ascii="CMBX10" w:eastAsia="CMBX10" w:cs="CMBX10"/>
          <w:b/>
          <w:bCs/>
        </w:rPr>
        <w:t>x</w:t>
      </w:r>
      <w:r>
        <w:rPr>
          <w:rFonts w:ascii="CMMI7" w:hAnsi="CMMI7" w:cs="CMMI7"/>
          <w:i/>
          <w:iCs/>
          <w:sz w:val="14"/>
          <w:szCs w:val="14"/>
        </w:rPr>
        <w:t>n</w:t>
      </w:r>
      <w:proofErr w:type="spellEnd"/>
      <w:r>
        <w:t xml:space="preserve">, </w:t>
      </w:r>
      <w:r>
        <w:rPr>
          <w:rFonts w:ascii="CMMI10" w:hAnsi="CMMI10" w:cs="CMMI10"/>
          <w:i/>
          <w:iCs/>
        </w:rPr>
        <w:t>n</w:t>
      </w:r>
      <w:r>
        <w:rPr>
          <w:rFonts w:ascii="CMR7" w:hAnsi="CMR7" w:cs="CMR7"/>
          <w:sz w:val="14"/>
          <w:szCs w:val="14"/>
        </w:rPr>
        <w:t xml:space="preserve">1 </w:t>
      </w:r>
      <w:r>
        <w:t xml:space="preserve">in the subset </w:t>
      </w:r>
      <w:r>
        <w:rPr>
          <w:rFonts w:ascii="CMSY10" w:eastAsia="CMSY10" w:cs="CMSY10"/>
          <w:i/>
          <w:iCs/>
        </w:rPr>
        <w:t>D</w:t>
      </w:r>
      <w:r>
        <w:rPr>
          <w:rFonts w:ascii="CMR7" w:hAnsi="CMR7" w:cs="CMR7"/>
          <w:sz w:val="14"/>
          <w:szCs w:val="14"/>
        </w:rPr>
        <w:t xml:space="preserve">1 </w:t>
      </w:r>
      <w:proofErr w:type="spellStart"/>
      <w:r>
        <w:t>labelled</w:t>
      </w:r>
      <w:proofErr w:type="spellEnd"/>
      <w:r>
        <w:t xml:space="preserve"> </w:t>
      </w:r>
      <w:r>
        <w:rPr>
          <w:rFonts w:ascii="CMMI10" w:hAnsi="CMMI10" w:cs="CMMI10"/>
          <w:i/>
          <w:iCs/>
        </w:rPr>
        <w:t>ω</w:t>
      </w:r>
      <w:r>
        <w:rPr>
          <w:rFonts w:ascii="CMR7" w:hAnsi="CMR7" w:cs="CMR7"/>
          <w:sz w:val="14"/>
          <w:szCs w:val="14"/>
        </w:rPr>
        <w:t xml:space="preserve">1 </w:t>
      </w:r>
      <w:r>
        <w:t xml:space="preserve">and </w:t>
      </w:r>
      <w:r>
        <w:rPr>
          <w:rFonts w:ascii="CMMI10" w:hAnsi="CMMI10" w:cs="CMMI10"/>
          <w:i/>
          <w:iCs/>
        </w:rPr>
        <w:t>n</w:t>
      </w:r>
      <w:r>
        <w:rPr>
          <w:rFonts w:ascii="CMR7" w:hAnsi="CMR7" w:cs="CMR7"/>
          <w:sz w:val="14"/>
          <w:szCs w:val="14"/>
        </w:rPr>
        <w:t xml:space="preserve">2 </w:t>
      </w:r>
      <w:r>
        <w:t xml:space="preserve">in the subset </w:t>
      </w:r>
      <w:r>
        <w:rPr>
          <w:rFonts w:ascii="CMSY10" w:eastAsia="CMSY10" w:cs="CMSY10"/>
          <w:i/>
          <w:iCs/>
        </w:rPr>
        <w:t>D</w:t>
      </w:r>
      <w:r>
        <w:rPr>
          <w:rFonts w:ascii="CMR7" w:hAnsi="CMR7" w:cs="CMR7"/>
          <w:sz w:val="14"/>
          <w:szCs w:val="14"/>
        </w:rPr>
        <w:t xml:space="preserve">2 </w:t>
      </w:r>
      <w:proofErr w:type="spellStart"/>
      <w:r>
        <w:t>labelled</w:t>
      </w:r>
      <w:proofErr w:type="spellEnd"/>
      <w:r>
        <w:t xml:space="preserve"> </w:t>
      </w:r>
      <w:r>
        <w:rPr>
          <w:rFonts w:ascii="CMMI10" w:hAnsi="CMMI10" w:cs="CMMI10"/>
          <w:i/>
          <w:iCs/>
        </w:rPr>
        <w:t>ω</w:t>
      </w:r>
      <w:r>
        <w:rPr>
          <w:rFonts w:ascii="CMR7" w:hAnsi="CMR7" w:cs="CMR7"/>
          <w:sz w:val="14"/>
          <w:szCs w:val="14"/>
        </w:rPr>
        <w:t>2</w:t>
      </w:r>
      <w:r>
        <w:t xml:space="preserve">. If we form a linear combination of the components of </w:t>
      </w:r>
      <w:r>
        <w:rPr>
          <w:rFonts w:ascii="CMBX10" w:eastAsia="CMBX10" w:cs="CMBX10"/>
          <w:b/>
          <w:bCs/>
        </w:rPr>
        <w:t>x</w:t>
      </w:r>
      <w:r>
        <w:t>, we obtain the scalar dot product:</w:t>
      </w:r>
      <w:r w:rsidRPr="001C42D9">
        <w:t xml:space="preserve"> </w:t>
      </w:r>
    </w:p>
    <w:p w:rsidR="0056027E" w:rsidRDefault="0056027E" w:rsidP="0056027E">
      <w:r>
        <w:rPr>
          <w:noProof/>
        </w:rPr>
        <w:drawing>
          <wp:inline distT="0" distB="0" distL="0" distR="0">
            <wp:extent cx="1072403" cy="419100"/>
            <wp:effectExtent l="19050" t="0" r="0"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1072403" cy="419100"/>
                    </a:xfrm>
                    <a:prstGeom prst="rect">
                      <a:avLst/>
                    </a:prstGeom>
                    <a:noFill/>
                    <a:ln w="9525">
                      <a:noFill/>
                      <a:miter lim="800000"/>
                      <a:headEnd/>
                      <a:tailEnd/>
                    </a:ln>
                  </pic:spPr>
                </pic:pic>
              </a:graphicData>
            </a:graphic>
          </wp:inline>
        </w:drawing>
      </w:r>
    </w:p>
    <w:p w:rsidR="0056027E" w:rsidRDefault="0056027E" w:rsidP="0056027E">
      <w:proofErr w:type="gramStart"/>
      <w:r w:rsidRPr="001C42D9">
        <w:t>and</w:t>
      </w:r>
      <w:proofErr w:type="gramEnd"/>
      <w:r w:rsidRPr="001C42D9">
        <w:t xml:space="preserve"> a corresponding set of </w:t>
      </w:r>
      <w:r w:rsidRPr="001C42D9">
        <w:rPr>
          <w:rFonts w:cs="CMMI10"/>
          <w:i/>
          <w:iCs/>
        </w:rPr>
        <w:t xml:space="preserve">n </w:t>
      </w:r>
      <w:r w:rsidRPr="001C42D9">
        <w:t xml:space="preserve">samples </w:t>
      </w:r>
      <w:r w:rsidRPr="001C42D9">
        <w:rPr>
          <w:rFonts w:cs="CMMI10"/>
          <w:i/>
          <w:iCs/>
        </w:rPr>
        <w:t>y</w:t>
      </w:r>
      <w:r w:rsidRPr="001C42D9">
        <w:rPr>
          <w:rFonts w:cs="CMR7"/>
          <w:sz w:val="14"/>
          <w:szCs w:val="14"/>
        </w:rPr>
        <w:t>1</w:t>
      </w:r>
      <w:r w:rsidRPr="001C42D9">
        <w:rPr>
          <w:rFonts w:cs="CMMI10"/>
          <w:i/>
          <w:iCs/>
        </w:rPr>
        <w:t xml:space="preserve">, ..., </w:t>
      </w:r>
      <w:proofErr w:type="spellStart"/>
      <w:r w:rsidRPr="001C42D9">
        <w:rPr>
          <w:rFonts w:cs="CMMI10"/>
          <w:i/>
          <w:iCs/>
        </w:rPr>
        <w:t>y</w:t>
      </w:r>
      <w:r w:rsidRPr="001C42D9">
        <w:rPr>
          <w:rFonts w:cs="CMMI7"/>
          <w:i/>
          <w:iCs/>
          <w:sz w:val="14"/>
          <w:szCs w:val="14"/>
        </w:rPr>
        <w:t>n</w:t>
      </w:r>
      <w:proofErr w:type="spellEnd"/>
      <w:r w:rsidRPr="001C42D9">
        <w:rPr>
          <w:rFonts w:cs="CMMI7"/>
          <w:i/>
          <w:iCs/>
          <w:sz w:val="14"/>
          <w:szCs w:val="14"/>
        </w:rPr>
        <w:t xml:space="preserve"> </w:t>
      </w:r>
      <w:r w:rsidRPr="001C42D9">
        <w:t xml:space="preserve">divided into the subsets </w:t>
      </w:r>
      <w:r w:rsidRPr="001C42D9">
        <w:rPr>
          <w:rFonts w:eastAsia="CMSY10" w:cs="CMSY10"/>
          <w:i/>
          <w:iCs/>
        </w:rPr>
        <w:t>Y</w:t>
      </w:r>
      <w:r w:rsidRPr="001C42D9">
        <w:rPr>
          <w:rFonts w:cs="CMR7"/>
          <w:sz w:val="14"/>
          <w:szCs w:val="14"/>
        </w:rPr>
        <w:t xml:space="preserve">1 </w:t>
      </w:r>
      <w:r w:rsidRPr="001C42D9">
        <w:t xml:space="preserve">and </w:t>
      </w:r>
      <w:r w:rsidRPr="001C42D9">
        <w:rPr>
          <w:rFonts w:eastAsia="CMSY10" w:cs="CMSY10"/>
          <w:i/>
          <w:iCs/>
        </w:rPr>
        <w:t>Y</w:t>
      </w:r>
      <w:r w:rsidRPr="001C42D9">
        <w:rPr>
          <w:rFonts w:cs="CMR7"/>
          <w:sz w:val="14"/>
          <w:szCs w:val="14"/>
        </w:rPr>
        <w:t>2</w:t>
      </w:r>
      <w:r w:rsidRPr="001C42D9">
        <w:t>.</w:t>
      </w:r>
      <w:r>
        <w:t xml:space="preserve"> </w:t>
      </w:r>
      <w:r w:rsidRPr="001C42D9">
        <w:t>Geometrically, if</w:t>
      </w:r>
      <w:r>
        <w:t>||</w:t>
      </w:r>
      <w:r w:rsidRPr="001C42D9">
        <w:rPr>
          <w:rFonts w:eastAsia="CMBX10" w:cs="CMBX10"/>
          <w:b/>
          <w:bCs/>
        </w:rPr>
        <w:t>w</w:t>
      </w:r>
      <w:r w:rsidRPr="001C42D9">
        <w:rPr>
          <w:rFonts w:eastAsia="CMSY10" w:cs="CMSY10"/>
          <w:iCs/>
        </w:rPr>
        <w:t>||</w:t>
      </w:r>
      <w:r w:rsidRPr="001C42D9">
        <w:rPr>
          <w:rFonts w:eastAsia="CMSY10" w:cs="CMSY10"/>
          <w:i/>
          <w:iCs/>
        </w:rPr>
        <w:t xml:space="preserve"> </w:t>
      </w:r>
      <w:r w:rsidRPr="001C42D9">
        <w:t xml:space="preserve">= 1, each </w:t>
      </w:r>
      <w:proofErr w:type="spellStart"/>
      <w:r w:rsidRPr="001C42D9">
        <w:rPr>
          <w:rFonts w:cs="CMMI10"/>
          <w:i/>
          <w:iCs/>
        </w:rPr>
        <w:t>y</w:t>
      </w:r>
      <w:r w:rsidRPr="001C42D9">
        <w:rPr>
          <w:rFonts w:cs="CMMI7"/>
          <w:i/>
          <w:iCs/>
          <w:sz w:val="14"/>
          <w:szCs w:val="14"/>
        </w:rPr>
        <w:t>i</w:t>
      </w:r>
      <w:proofErr w:type="spellEnd"/>
      <w:r w:rsidRPr="001C42D9">
        <w:rPr>
          <w:rFonts w:cs="CMMI7"/>
          <w:i/>
          <w:iCs/>
          <w:sz w:val="14"/>
          <w:szCs w:val="14"/>
        </w:rPr>
        <w:t xml:space="preserve"> </w:t>
      </w:r>
      <w:r w:rsidRPr="001C42D9">
        <w:t xml:space="preserve">is the projection of the corresponding </w:t>
      </w:r>
      <w:r w:rsidRPr="001C42D9">
        <w:rPr>
          <w:rFonts w:eastAsia="CMBX10" w:cs="CMBX10"/>
          <w:b/>
          <w:bCs/>
        </w:rPr>
        <w:t>x</w:t>
      </w:r>
      <w:r w:rsidRPr="001C42D9">
        <w:rPr>
          <w:rFonts w:cs="CMMI7"/>
          <w:i/>
          <w:iCs/>
          <w:sz w:val="14"/>
          <w:szCs w:val="14"/>
        </w:rPr>
        <w:t xml:space="preserve">i </w:t>
      </w:r>
      <w:r w:rsidRPr="001C42D9">
        <w:t>onto a</w:t>
      </w:r>
      <w:r>
        <w:t xml:space="preserve"> </w:t>
      </w:r>
      <w:r w:rsidRPr="001C42D9">
        <w:t xml:space="preserve">line in the direction of </w:t>
      </w:r>
      <w:r w:rsidRPr="001C42D9">
        <w:rPr>
          <w:rFonts w:eastAsia="CMBX10" w:cs="CMBX10"/>
          <w:b/>
          <w:bCs/>
        </w:rPr>
        <w:t>w</w:t>
      </w:r>
      <w:r w:rsidRPr="001C42D9">
        <w:t xml:space="preserve">. </w:t>
      </w:r>
      <w:proofErr w:type="gramStart"/>
      <w:r w:rsidRPr="001C42D9">
        <w:t>Actually</w:t>
      </w:r>
      <w:proofErr w:type="gramEnd"/>
      <w:r w:rsidRPr="001C42D9">
        <w:t xml:space="preserve">, the magnitude of </w:t>
      </w:r>
      <w:r w:rsidRPr="001C42D9">
        <w:rPr>
          <w:rFonts w:eastAsia="CMBX10" w:cs="CMBX10"/>
          <w:b/>
          <w:bCs/>
        </w:rPr>
        <w:t xml:space="preserve">w </w:t>
      </w:r>
      <w:r w:rsidRPr="001C42D9">
        <w:t>is of no real significance,</w:t>
      </w:r>
      <w:r>
        <w:t xml:space="preserve"> </w:t>
      </w:r>
      <w:r w:rsidRPr="001C42D9">
        <w:t xml:space="preserve">since it merely scales </w:t>
      </w:r>
      <w:r w:rsidRPr="001C42D9">
        <w:rPr>
          <w:rFonts w:cs="CMMI10"/>
          <w:i/>
          <w:iCs/>
        </w:rPr>
        <w:t>y</w:t>
      </w:r>
      <w:r w:rsidRPr="001C42D9">
        <w:t xml:space="preserve">. The direction of </w:t>
      </w:r>
      <w:r w:rsidRPr="001C42D9">
        <w:rPr>
          <w:rFonts w:eastAsia="CMBX10" w:cs="CMBX10"/>
          <w:b/>
          <w:bCs/>
        </w:rPr>
        <w:t xml:space="preserve">w </w:t>
      </w:r>
      <w:r w:rsidRPr="001C42D9">
        <w:t>is important, however. If we imagine</w:t>
      </w:r>
      <w:r>
        <w:t xml:space="preserve"> </w:t>
      </w:r>
      <w:r w:rsidRPr="001C42D9">
        <w:t xml:space="preserve">that the samples </w:t>
      </w:r>
      <w:proofErr w:type="spellStart"/>
      <w:r w:rsidRPr="001C42D9">
        <w:t>labelled</w:t>
      </w:r>
      <w:proofErr w:type="spellEnd"/>
      <w:r w:rsidRPr="001C42D9">
        <w:t xml:space="preserve"> </w:t>
      </w:r>
      <w:r w:rsidRPr="001C42D9">
        <w:rPr>
          <w:rFonts w:cs="CMMI10"/>
          <w:i/>
          <w:iCs/>
        </w:rPr>
        <w:t>ω</w:t>
      </w:r>
      <w:r w:rsidRPr="001C42D9">
        <w:rPr>
          <w:rFonts w:cs="CMR7"/>
          <w:sz w:val="14"/>
          <w:szCs w:val="14"/>
        </w:rPr>
        <w:t xml:space="preserve">1 </w:t>
      </w:r>
      <w:r w:rsidRPr="001C42D9">
        <w:t xml:space="preserve">fall more or less into one cluster while those </w:t>
      </w:r>
      <w:proofErr w:type="spellStart"/>
      <w:r w:rsidRPr="001C42D9">
        <w:t>labelled</w:t>
      </w:r>
      <w:proofErr w:type="spellEnd"/>
      <w:r w:rsidRPr="001C42D9">
        <w:t xml:space="preserve"> </w:t>
      </w:r>
      <w:r w:rsidRPr="001C42D9">
        <w:rPr>
          <w:rFonts w:cs="CMMI10"/>
          <w:i/>
          <w:iCs/>
        </w:rPr>
        <w:t>ω</w:t>
      </w:r>
      <w:r w:rsidRPr="001C42D9">
        <w:rPr>
          <w:rFonts w:cs="CMR7"/>
          <w:sz w:val="14"/>
          <w:szCs w:val="14"/>
        </w:rPr>
        <w:t>2</w:t>
      </w:r>
      <w:r>
        <w:rPr>
          <w:rFonts w:cs="CMR7"/>
          <w:sz w:val="14"/>
          <w:szCs w:val="14"/>
        </w:rPr>
        <w:t xml:space="preserve"> </w:t>
      </w:r>
      <w:r w:rsidRPr="001C42D9">
        <w:t>fall in another, we want the projections falling onto the line to be well separated, not</w:t>
      </w:r>
      <w:r>
        <w:t xml:space="preserve"> </w:t>
      </w:r>
      <w:r w:rsidRPr="001C42D9">
        <w:t>thoroughly intermingled.</w:t>
      </w:r>
      <w:r w:rsidR="00E17939">
        <w:t xml:space="preserve">  </w:t>
      </w:r>
      <w:r w:rsidRPr="00C44566">
        <w:t xml:space="preserve">A measure of the separation between the projected points is the difference of the sample means. If </w:t>
      </w:r>
      <w:r w:rsidRPr="00C44566">
        <w:rPr>
          <w:rFonts w:eastAsia="CMBX10" w:cs="CMBX10"/>
          <w:b/>
          <w:bCs/>
        </w:rPr>
        <w:t>m</w:t>
      </w:r>
      <w:r w:rsidRPr="00C44566">
        <w:rPr>
          <w:rFonts w:cs="CMMI7"/>
          <w:i/>
          <w:iCs/>
          <w:sz w:val="14"/>
          <w:szCs w:val="14"/>
        </w:rPr>
        <w:t xml:space="preserve">i </w:t>
      </w:r>
      <w:r w:rsidRPr="00C44566">
        <w:t xml:space="preserve">is the </w:t>
      </w:r>
      <w:r w:rsidRPr="00C44566">
        <w:rPr>
          <w:rFonts w:cs="CMMI10"/>
          <w:i/>
          <w:iCs/>
        </w:rPr>
        <w:t>d</w:t>
      </w:r>
      <w:r w:rsidRPr="00C44566">
        <w:t>-dimensional sample mean given by</w:t>
      </w:r>
      <w:r>
        <w:t>:</w:t>
      </w:r>
    </w:p>
    <w:p w:rsidR="0056027E" w:rsidRDefault="0056027E" w:rsidP="0056027E">
      <w:r>
        <w:rPr>
          <w:noProof/>
        </w:rPr>
        <w:drawing>
          <wp:inline distT="0" distB="0" distL="0" distR="0">
            <wp:extent cx="1514475" cy="542925"/>
            <wp:effectExtent l="19050" t="0" r="9525" b="0"/>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srcRect/>
                    <a:stretch>
                      <a:fillRect/>
                    </a:stretch>
                  </pic:blipFill>
                  <pic:spPr bwMode="auto">
                    <a:xfrm>
                      <a:off x="0" y="0"/>
                      <a:ext cx="1514475" cy="542925"/>
                    </a:xfrm>
                    <a:prstGeom prst="rect">
                      <a:avLst/>
                    </a:prstGeom>
                    <a:noFill/>
                    <a:ln w="9525">
                      <a:noFill/>
                      <a:miter lim="800000"/>
                      <a:headEnd/>
                      <a:tailEnd/>
                    </a:ln>
                  </pic:spPr>
                </pic:pic>
              </a:graphicData>
            </a:graphic>
          </wp:inline>
        </w:drawing>
      </w:r>
    </w:p>
    <w:p w:rsidR="0056027E" w:rsidRDefault="0056027E" w:rsidP="0056027E">
      <w:proofErr w:type="gramStart"/>
      <w:r>
        <w:t>then</w:t>
      </w:r>
      <w:proofErr w:type="gramEnd"/>
      <w:r>
        <w:t xml:space="preserve"> the sample mean for the projected points is given by</w:t>
      </w:r>
    </w:p>
    <w:p w:rsidR="0056027E" w:rsidRDefault="0056027E" w:rsidP="0056027E">
      <w:r>
        <w:rPr>
          <w:noProof/>
        </w:rPr>
        <w:drawing>
          <wp:inline distT="0" distB="0" distL="0" distR="0">
            <wp:extent cx="1285875" cy="428625"/>
            <wp:effectExtent l="19050" t="0" r="9525" b="0"/>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srcRect/>
                    <a:stretch>
                      <a:fillRect/>
                    </a:stretch>
                  </pic:blipFill>
                  <pic:spPr bwMode="auto">
                    <a:xfrm>
                      <a:off x="0" y="0"/>
                      <a:ext cx="1285875" cy="428625"/>
                    </a:xfrm>
                    <a:prstGeom prst="rect">
                      <a:avLst/>
                    </a:prstGeom>
                    <a:noFill/>
                    <a:ln w="9525">
                      <a:noFill/>
                      <a:miter lim="800000"/>
                      <a:headEnd/>
                      <a:tailEnd/>
                    </a:ln>
                  </pic:spPr>
                </pic:pic>
              </a:graphicData>
            </a:graphic>
          </wp:inline>
        </w:drawing>
      </w:r>
    </w:p>
    <w:p w:rsidR="0056027E" w:rsidRDefault="0056027E" w:rsidP="0056027E">
      <w:r>
        <w:t>The distance between the projected means is:</w:t>
      </w:r>
    </w:p>
    <w:p w:rsidR="0056027E" w:rsidRDefault="0056027E" w:rsidP="0056027E">
      <w:r>
        <w:rPr>
          <w:noProof/>
        </w:rPr>
        <w:drawing>
          <wp:inline distT="0" distB="0" distL="0" distR="0">
            <wp:extent cx="1971675" cy="257175"/>
            <wp:effectExtent l="19050" t="0" r="9525" b="0"/>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srcRect/>
                    <a:stretch>
                      <a:fillRect/>
                    </a:stretch>
                  </pic:blipFill>
                  <pic:spPr bwMode="auto">
                    <a:xfrm>
                      <a:off x="0" y="0"/>
                      <a:ext cx="1971675" cy="257175"/>
                    </a:xfrm>
                    <a:prstGeom prst="rect">
                      <a:avLst/>
                    </a:prstGeom>
                    <a:noFill/>
                    <a:ln w="9525">
                      <a:noFill/>
                      <a:miter lim="800000"/>
                      <a:headEnd/>
                      <a:tailEnd/>
                    </a:ln>
                  </pic:spPr>
                </pic:pic>
              </a:graphicData>
            </a:graphic>
          </wp:inline>
        </w:drawing>
      </w:r>
    </w:p>
    <w:p w:rsidR="0056027E" w:rsidRDefault="0056027E" w:rsidP="0056027E">
      <w:proofErr w:type="gramStart"/>
      <w:r w:rsidRPr="00C44566">
        <w:t>and</w:t>
      </w:r>
      <w:proofErr w:type="gramEnd"/>
      <w:r w:rsidRPr="00C44566">
        <w:t xml:space="preserve"> that we can make this difference as large as we wish merely by scaling </w:t>
      </w:r>
      <w:r w:rsidRPr="00C44566">
        <w:rPr>
          <w:rFonts w:eastAsia="CMBX10" w:cs="CMBX10"/>
          <w:b/>
          <w:bCs/>
        </w:rPr>
        <w:t>w</w:t>
      </w:r>
      <w:r w:rsidRPr="00C44566">
        <w:t>.</w:t>
      </w:r>
      <w:r w:rsidR="00E17939">
        <w:t xml:space="preserve"> </w:t>
      </w:r>
      <w:r w:rsidRPr="0091136D">
        <w:t xml:space="preserve">Rather than forming sample variances, we define the </w:t>
      </w:r>
      <w:r w:rsidRPr="0091136D">
        <w:rPr>
          <w:rFonts w:cs="CMTI10"/>
          <w:i/>
          <w:iCs/>
        </w:rPr>
        <w:t xml:space="preserve">scatter </w:t>
      </w:r>
      <w:r w:rsidRPr="0091136D">
        <w:t xml:space="preserve">for projected samples </w:t>
      </w:r>
      <w:proofErr w:type="spellStart"/>
      <w:r w:rsidRPr="0091136D">
        <w:t>labelled</w:t>
      </w:r>
      <w:proofErr w:type="spellEnd"/>
      <w:r w:rsidRPr="0091136D">
        <w:t xml:space="preserve"> </w:t>
      </w:r>
      <w:proofErr w:type="spellStart"/>
      <w:r w:rsidRPr="0091136D">
        <w:rPr>
          <w:rFonts w:cs="CMMI10"/>
          <w:i/>
          <w:iCs/>
        </w:rPr>
        <w:t>ω</w:t>
      </w:r>
      <w:r w:rsidRPr="0091136D">
        <w:rPr>
          <w:rFonts w:cs="CMMI7"/>
          <w:i/>
          <w:iCs/>
          <w:sz w:val="14"/>
          <w:szCs w:val="14"/>
        </w:rPr>
        <w:t>i</w:t>
      </w:r>
      <w:proofErr w:type="spellEnd"/>
      <w:r w:rsidRPr="0091136D">
        <w:rPr>
          <w:rFonts w:cs="CMMI7"/>
          <w:i/>
          <w:iCs/>
          <w:sz w:val="14"/>
          <w:szCs w:val="14"/>
        </w:rPr>
        <w:t xml:space="preserve"> </w:t>
      </w:r>
      <w:r w:rsidRPr="0091136D">
        <w:t>by</w:t>
      </w:r>
      <w:r>
        <w:t>:</w:t>
      </w:r>
    </w:p>
    <w:p w:rsidR="0056027E" w:rsidRDefault="0056027E" w:rsidP="0056027E">
      <w:r>
        <w:rPr>
          <w:noProof/>
        </w:rPr>
        <w:lastRenderedPageBreak/>
        <w:drawing>
          <wp:inline distT="0" distB="0" distL="0" distR="0">
            <wp:extent cx="1323975" cy="428625"/>
            <wp:effectExtent l="19050" t="0" r="9525"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srcRect/>
                    <a:stretch>
                      <a:fillRect/>
                    </a:stretch>
                  </pic:blipFill>
                  <pic:spPr bwMode="auto">
                    <a:xfrm>
                      <a:off x="0" y="0"/>
                      <a:ext cx="1323975" cy="428625"/>
                    </a:xfrm>
                    <a:prstGeom prst="rect">
                      <a:avLst/>
                    </a:prstGeom>
                    <a:noFill/>
                    <a:ln w="9525">
                      <a:noFill/>
                      <a:miter lim="800000"/>
                      <a:headEnd/>
                      <a:tailEnd/>
                    </a:ln>
                  </pic:spPr>
                </pic:pic>
              </a:graphicData>
            </a:graphic>
          </wp:inline>
        </w:drawing>
      </w:r>
    </w:p>
    <w:p w:rsidR="00E17939" w:rsidRDefault="0056027E" w:rsidP="0056027E">
      <w:r w:rsidRPr="0027216D">
        <w:t>Thus, (1</w:t>
      </w:r>
      <w:r w:rsidRPr="0027216D">
        <w:rPr>
          <w:rFonts w:cs="CMMI10"/>
          <w:i/>
          <w:iCs/>
        </w:rPr>
        <w:t>/n</w:t>
      </w:r>
      <w:proofErr w:type="gramStart"/>
      <w:r w:rsidRPr="0027216D">
        <w:t>)(</w:t>
      </w:r>
      <w:proofErr w:type="gramEnd"/>
      <w:r w:rsidRPr="0027216D">
        <w:t>˜</w:t>
      </w:r>
      <w:r w:rsidRPr="0027216D">
        <w:rPr>
          <w:rFonts w:cs="CMMI10"/>
          <w:i/>
          <w:iCs/>
        </w:rPr>
        <w:t>s</w:t>
      </w:r>
      <w:r w:rsidRPr="0027216D">
        <w:rPr>
          <w:rFonts w:cs="CMR7"/>
          <w:sz w:val="14"/>
          <w:szCs w:val="14"/>
        </w:rPr>
        <w:t xml:space="preserve">21 </w:t>
      </w:r>
      <w:r w:rsidRPr="0027216D">
        <w:t>+ ˜</w:t>
      </w:r>
      <w:r w:rsidRPr="0027216D">
        <w:rPr>
          <w:rFonts w:cs="CMMI10"/>
          <w:i/>
          <w:iCs/>
        </w:rPr>
        <w:t>s</w:t>
      </w:r>
      <w:r w:rsidRPr="0027216D">
        <w:rPr>
          <w:rFonts w:cs="CMR7"/>
          <w:sz w:val="14"/>
          <w:szCs w:val="14"/>
        </w:rPr>
        <w:t>22</w:t>
      </w:r>
      <w:r w:rsidRPr="0027216D">
        <w:t>) is an estimate of the variance of the pooled data, and ˜</w:t>
      </w:r>
      <w:r w:rsidRPr="0027216D">
        <w:rPr>
          <w:rFonts w:cs="CMMI10"/>
          <w:i/>
          <w:iCs/>
        </w:rPr>
        <w:t>s</w:t>
      </w:r>
      <w:r w:rsidRPr="0027216D">
        <w:rPr>
          <w:rFonts w:cs="CMR7"/>
          <w:sz w:val="14"/>
          <w:szCs w:val="14"/>
        </w:rPr>
        <w:t xml:space="preserve">21 </w:t>
      </w:r>
      <w:r w:rsidRPr="0027216D">
        <w:t>+ ˜</w:t>
      </w:r>
      <w:r w:rsidRPr="0027216D">
        <w:rPr>
          <w:rFonts w:cs="CMMI10"/>
          <w:i/>
          <w:iCs/>
        </w:rPr>
        <w:t>s</w:t>
      </w:r>
      <w:r w:rsidRPr="0027216D">
        <w:rPr>
          <w:rFonts w:cs="CMR7"/>
          <w:sz w:val="14"/>
          <w:szCs w:val="14"/>
        </w:rPr>
        <w:t xml:space="preserve">22 </w:t>
      </w:r>
      <w:r w:rsidRPr="0027216D">
        <w:t xml:space="preserve">is called the total </w:t>
      </w:r>
      <w:r w:rsidRPr="0027216D">
        <w:rPr>
          <w:rFonts w:cs="CMTI10"/>
          <w:i/>
          <w:iCs/>
        </w:rPr>
        <w:t xml:space="preserve">within-class scatter </w:t>
      </w:r>
      <w:r w:rsidRPr="0027216D">
        <w:t xml:space="preserve">of the projected samples. </w:t>
      </w:r>
    </w:p>
    <w:p w:rsidR="0056027E" w:rsidRDefault="0056027E" w:rsidP="0056027E">
      <w:r w:rsidRPr="0027216D">
        <w:t xml:space="preserve">The </w:t>
      </w:r>
      <w:r w:rsidRPr="0027216D">
        <w:rPr>
          <w:rFonts w:cs="CMTI10"/>
          <w:i/>
          <w:iCs/>
        </w:rPr>
        <w:t xml:space="preserve">Fisher linear </w:t>
      </w:r>
      <w:proofErr w:type="spellStart"/>
      <w:r w:rsidRPr="0027216D">
        <w:rPr>
          <w:rFonts w:cs="CMTI10"/>
          <w:i/>
          <w:iCs/>
        </w:rPr>
        <w:t>discriminant</w:t>
      </w:r>
      <w:proofErr w:type="spellEnd"/>
      <w:r w:rsidRPr="0027216D">
        <w:rPr>
          <w:rFonts w:cs="CMTI10"/>
          <w:i/>
          <w:iCs/>
        </w:rPr>
        <w:t xml:space="preserve"> </w:t>
      </w:r>
      <w:r w:rsidRPr="0027216D">
        <w:t xml:space="preserve">employs that linear function </w:t>
      </w:r>
      <w:proofErr w:type="spellStart"/>
      <w:r w:rsidRPr="0027216D">
        <w:rPr>
          <w:rFonts w:eastAsia="CMBX10" w:cs="CMBX10"/>
          <w:b/>
          <w:bCs/>
        </w:rPr>
        <w:t>w</w:t>
      </w:r>
      <w:r w:rsidRPr="0027216D">
        <w:rPr>
          <w:rFonts w:cs="CMMI7"/>
          <w:i/>
          <w:iCs/>
          <w:sz w:val="14"/>
          <w:szCs w:val="14"/>
        </w:rPr>
        <w:t>t</w:t>
      </w:r>
      <w:r w:rsidRPr="0027216D">
        <w:rPr>
          <w:rFonts w:eastAsia="CMBX10" w:cs="CMBX10"/>
          <w:b/>
          <w:bCs/>
        </w:rPr>
        <w:t>x</w:t>
      </w:r>
      <w:proofErr w:type="spellEnd"/>
      <w:r w:rsidRPr="0027216D">
        <w:rPr>
          <w:rFonts w:eastAsia="CMBX10" w:cs="CMBX10"/>
          <w:b/>
          <w:bCs/>
        </w:rPr>
        <w:t xml:space="preserve"> </w:t>
      </w:r>
      <w:r w:rsidRPr="0027216D">
        <w:t>for which the criterion function</w:t>
      </w:r>
      <w:r>
        <w:t>:</w:t>
      </w:r>
    </w:p>
    <w:p w:rsidR="0056027E" w:rsidRDefault="0056027E" w:rsidP="0056027E">
      <w:r>
        <w:rPr>
          <w:noProof/>
        </w:rPr>
        <w:drawing>
          <wp:inline distT="0" distB="0" distL="0" distR="0">
            <wp:extent cx="1362075" cy="438150"/>
            <wp:effectExtent l="19050" t="0" r="9525"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srcRect/>
                    <a:stretch>
                      <a:fillRect/>
                    </a:stretch>
                  </pic:blipFill>
                  <pic:spPr bwMode="auto">
                    <a:xfrm>
                      <a:off x="0" y="0"/>
                      <a:ext cx="1362075" cy="438150"/>
                    </a:xfrm>
                    <a:prstGeom prst="rect">
                      <a:avLst/>
                    </a:prstGeom>
                    <a:noFill/>
                    <a:ln w="9525">
                      <a:noFill/>
                      <a:miter lim="800000"/>
                      <a:headEnd/>
                      <a:tailEnd/>
                    </a:ln>
                  </pic:spPr>
                </pic:pic>
              </a:graphicData>
            </a:graphic>
          </wp:inline>
        </w:drawing>
      </w:r>
    </w:p>
    <w:p w:rsidR="0056027E" w:rsidRDefault="0056027E" w:rsidP="0056027E">
      <w:pPr>
        <w:rPr>
          <w:b/>
        </w:rPr>
      </w:pPr>
      <w:proofErr w:type="gramStart"/>
      <w:r w:rsidRPr="0027216D">
        <w:t>is</w:t>
      </w:r>
      <w:proofErr w:type="gramEnd"/>
      <w:r w:rsidRPr="0027216D">
        <w:t xml:space="preserve"> maximum (and independent of </w:t>
      </w:r>
      <w:r w:rsidRPr="00F63D61">
        <w:rPr>
          <w:rFonts w:eastAsia="CMSY10" w:cs="CMSY10"/>
          <w:iCs/>
        </w:rPr>
        <w:t>||</w:t>
      </w:r>
      <w:r w:rsidRPr="0027216D">
        <w:rPr>
          <w:rFonts w:eastAsia="CMBX10" w:cs="CMBX10"/>
          <w:b/>
          <w:bCs/>
        </w:rPr>
        <w:t>w</w:t>
      </w:r>
      <w:r w:rsidRPr="00F63D61">
        <w:rPr>
          <w:rFonts w:eastAsia="CMSY10" w:cs="CMSY10"/>
          <w:iCs/>
        </w:rPr>
        <w:t>||</w:t>
      </w:r>
      <w:r w:rsidRPr="0027216D">
        <w:t xml:space="preserve">). While the </w:t>
      </w:r>
      <w:r w:rsidRPr="0027216D">
        <w:rPr>
          <w:rFonts w:eastAsia="CMBX10" w:cs="CMBX10"/>
          <w:b/>
          <w:bCs/>
        </w:rPr>
        <w:t xml:space="preserve">w </w:t>
      </w:r>
      <w:r w:rsidRPr="0027216D">
        <w:t xml:space="preserve">maximizing </w:t>
      </w:r>
      <w:proofErr w:type="gramStart"/>
      <w:r w:rsidRPr="0027216D">
        <w:rPr>
          <w:rFonts w:cs="CMMI10"/>
          <w:i/>
          <w:iCs/>
        </w:rPr>
        <w:t>J</w:t>
      </w:r>
      <w:r w:rsidRPr="0027216D">
        <w:t>(</w:t>
      </w:r>
      <w:proofErr w:type="gramEnd"/>
      <w:r w:rsidRPr="0027216D">
        <w:rPr>
          <w:rFonts w:eastAsia="CMSY10" w:cs="CMSY10"/>
          <w:i/>
          <w:iCs/>
        </w:rPr>
        <w:t>·</w:t>
      </w:r>
      <w:r w:rsidRPr="0027216D">
        <w:t>) leads to the</w:t>
      </w:r>
      <w:r>
        <w:t xml:space="preserve"> </w:t>
      </w:r>
      <w:r w:rsidRPr="0027216D">
        <w:t>best separation between the two projected sets (in the sense just described</w:t>
      </w:r>
    </w:p>
    <w:p w:rsidR="00B85BFE" w:rsidRDefault="00B1554C">
      <w:pPr>
        <w:rPr>
          <w:b/>
        </w:rPr>
      </w:pPr>
      <w:r>
        <w:rPr>
          <w:b/>
        </w:rPr>
        <w:t xml:space="preserve">Unsupervised learning (self-learning) – </w:t>
      </w:r>
      <w:proofErr w:type="spellStart"/>
      <w:r>
        <w:rPr>
          <w:b/>
        </w:rPr>
        <w:t>minimax</w:t>
      </w:r>
      <w:proofErr w:type="spellEnd"/>
      <w:r>
        <w:rPr>
          <w:b/>
        </w:rPr>
        <w:t xml:space="preserve">, </w:t>
      </w:r>
      <w:proofErr w:type="spellStart"/>
      <w:r>
        <w:rPr>
          <w:b/>
        </w:rPr>
        <w:t>kMeans</w:t>
      </w:r>
      <w:proofErr w:type="spellEnd"/>
      <w:r w:rsidR="00DD58A7">
        <w:rPr>
          <w:b/>
        </w:rPr>
        <w:t>:</w:t>
      </w:r>
    </w:p>
    <w:p w:rsidR="00B85BFE" w:rsidRDefault="00B85BFE" w:rsidP="00B85BFE">
      <w:r>
        <w:t xml:space="preserve">In </w:t>
      </w:r>
      <w:hyperlink r:id="rId22" w:tooltip="Machine learning" w:history="1">
        <w:r>
          <w:rPr>
            <w:rStyle w:val="Hyperlink"/>
          </w:rPr>
          <w:t>machine learning</w:t>
        </w:r>
      </w:hyperlink>
      <w:r>
        <w:t xml:space="preserve">, </w:t>
      </w:r>
      <w:r>
        <w:rPr>
          <w:b/>
          <w:bCs/>
        </w:rPr>
        <w:t>unsupervised learning</w:t>
      </w:r>
      <w:r>
        <w:t xml:space="preserve"> is a class of problems in which one seeks to determine how the data are organized. It is distinguished from </w:t>
      </w:r>
      <w:hyperlink r:id="rId23" w:tooltip="Supervised learning" w:history="1">
        <w:r>
          <w:rPr>
            <w:rStyle w:val="Hyperlink"/>
          </w:rPr>
          <w:t>supervised learning</w:t>
        </w:r>
      </w:hyperlink>
      <w:r>
        <w:t xml:space="preserve"> (and </w:t>
      </w:r>
      <w:hyperlink r:id="rId24" w:tooltip="Reinforcement learning" w:history="1">
        <w:r>
          <w:rPr>
            <w:rStyle w:val="Hyperlink"/>
          </w:rPr>
          <w:t>reinforcement learning</w:t>
        </w:r>
      </w:hyperlink>
      <w:r>
        <w:t>) in that the learner is given only unlabeled examples.</w:t>
      </w:r>
    </w:p>
    <w:p w:rsidR="00B85BFE" w:rsidRDefault="00B85BFE" w:rsidP="00B85BFE">
      <w:r>
        <w:t xml:space="preserve">Unsupervised learning is closely related to the problem of </w:t>
      </w:r>
      <w:hyperlink r:id="rId25" w:tooltip="Density estimation" w:history="1">
        <w:r>
          <w:rPr>
            <w:rStyle w:val="Hyperlink"/>
          </w:rPr>
          <w:t>density estimation</w:t>
        </w:r>
      </w:hyperlink>
      <w:r>
        <w:t xml:space="preserve"> in </w:t>
      </w:r>
      <w:hyperlink r:id="rId26" w:tooltip="Statistics" w:history="1">
        <w:r>
          <w:rPr>
            <w:rStyle w:val="Hyperlink"/>
          </w:rPr>
          <w:t>statistics</w:t>
        </w:r>
      </w:hyperlink>
      <w:r>
        <w:t>. However unsupervised learning also encompasses many other techniques that seek to summarize and explain key features of the data.</w:t>
      </w:r>
    </w:p>
    <w:p w:rsidR="00B85BFE" w:rsidRDefault="00B85BFE" w:rsidP="00B85BFE">
      <w:r>
        <w:t xml:space="preserve">One form of unsupervised learning is </w:t>
      </w:r>
      <w:hyperlink r:id="rId27" w:tooltip="Data clustering" w:history="1">
        <w:r>
          <w:rPr>
            <w:rStyle w:val="Hyperlink"/>
          </w:rPr>
          <w:t>clustering</w:t>
        </w:r>
      </w:hyperlink>
      <w:r>
        <w:t xml:space="preserve">. Another example is blind source separation based on </w:t>
      </w:r>
      <w:hyperlink r:id="rId28" w:tooltip="Independent Component Analysis" w:history="1">
        <w:r>
          <w:rPr>
            <w:rStyle w:val="Hyperlink"/>
          </w:rPr>
          <w:t>Independent Component Analysis</w:t>
        </w:r>
      </w:hyperlink>
      <w:r>
        <w:t xml:space="preserve"> (ICA).</w:t>
      </w:r>
    </w:p>
    <w:p w:rsidR="00B85BFE" w:rsidRDefault="00B85BFE" w:rsidP="00B85BFE">
      <w:r>
        <w:t xml:space="preserve">Among </w:t>
      </w:r>
      <w:hyperlink r:id="rId29" w:tooltip="Neural network" w:history="1">
        <w:r>
          <w:rPr>
            <w:rStyle w:val="Hyperlink"/>
          </w:rPr>
          <w:t>neural network</w:t>
        </w:r>
      </w:hyperlink>
      <w:r>
        <w:t xml:space="preserve"> models, the </w:t>
      </w:r>
      <w:hyperlink r:id="rId30" w:tooltip="Self-Organizing Map" w:history="1">
        <w:r>
          <w:rPr>
            <w:rStyle w:val="Hyperlink"/>
          </w:rPr>
          <w:t>Self-Organizing Map</w:t>
        </w:r>
      </w:hyperlink>
      <w:r>
        <w:t xml:space="preserve"> (SOM) and </w:t>
      </w:r>
      <w:hyperlink r:id="rId31" w:tooltip="Adaptive resonance theory" w:history="1">
        <w:r>
          <w:rPr>
            <w:rStyle w:val="Hyperlink"/>
          </w:rPr>
          <w:t>Adaptive resonance theory (ART)</w:t>
        </w:r>
      </w:hyperlink>
      <w:r>
        <w:t xml:space="preserve"> are commonly used unsupervised learning algorithms. </w:t>
      </w:r>
    </w:p>
    <w:p w:rsidR="00B85BFE" w:rsidRDefault="00B85BFE" w:rsidP="00B85BFE"/>
    <w:p w:rsidR="00B85BFE" w:rsidRPr="00B85BFE" w:rsidRDefault="00B85BFE" w:rsidP="00B85BFE">
      <w:pPr>
        <w:rPr>
          <w:b/>
        </w:rPr>
      </w:pPr>
      <w:proofErr w:type="spellStart"/>
      <w:r w:rsidRPr="00B85BFE">
        <w:rPr>
          <w:b/>
        </w:rPr>
        <w:t>Minimax</w:t>
      </w:r>
      <w:proofErr w:type="spellEnd"/>
    </w:p>
    <w:p w:rsidR="00B85BFE" w:rsidRDefault="00B85BFE" w:rsidP="00B85BFE">
      <w:r>
        <w:t xml:space="preserve">Sometimes we must design our classifier to perform well over a </w:t>
      </w:r>
      <w:r>
        <w:rPr>
          <w:rFonts w:ascii="CMTI10" w:hAnsi="CMTI10" w:cs="CMTI10"/>
          <w:i/>
          <w:iCs/>
        </w:rPr>
        <w:t xml:space="preserve">range </w:t>
      </w:r>
      <w:r>
        <w:t xml:space="preserve">of prior probabilities. A reasonable approach is then to design our classifier so that the </w:t>
      </w:r>
      <w:r>
        <w:rPr>
          <w:rFonts w:ascii="CMTI10" w:hAnsi="CMTI10" w:cs="CMTI10"/>
          <w:i/>
          <w:iCs/>
        </w:rPr>
        <w:t xml:space="preserve">worst </w:t>
      </w:r>
      <w:r>
        <w:t>overall risk for any value of the priors is as small as possible — that is, minimize the maximum possible overall risk.</w:t>
      </w:r>
    </w:p>
    <w:p w:rsidR="00B85BFE" w:rsidRDefault="00B85BFE" w:rsidP="00B85BFE">
      <w:pPr>
        <w:rPr>
          <w:rFonts w:eastAsia="CMSY10" w:cs="CMR10"/>
        </w:rPr>
      </w:pPr>
      <w:r w:rsidRPr="0009681B">
        <w:rPr>
          <w:rFonts w:eastAsia="CMSY10" w:cs="CMSY10"/>
          <w:i/>
          <w:iCs/>
        </w:rPr>
        <w:t>R</w:t>
      </w:r>
      <w:r w:rsidRPr="0009681B">
        <w:rPr>
          <w:rFonts w:eastAsia="CMSY10"/>
        </w:rPr>
        <w:t xml:space="preserve">1 </w:t>
      </w:r>
      <w:r w:rsidRPr="0009681B">
        <w:rPr>
          <w:rFonts w:eastAsia="CMSY10" w:cs="CMR10"/>
        </w:rPr>
        <w:t xml:space="preserve">denote that (as yet unknown) region in feature space where the classifier decides </w:t>
      </w:r>
      <w:r w:rsidRPr="0009681B">
        <w:rPr>
          <w:rFonts w:eastAsia="CMSY10" w:cs="CMMI10"/>
          <w:i/>
          <w:iCs/>
        </w:rPr>
        <w:t>ω</w:t>
      </w:r>
      <w:r w:rsidRPr="0009681B">
        <w:rPr>
          <w:rFonts w:eastAsia="CMSY10"/>
        </w:rPr>
        <w:t xml:space="preserve">1 </w:t>
      </w:r>
      <w:r w:rsidRPr="0009681B">
        <w:rPr>
          <w:rFonts w:eastAsia="CMSY10" w:cs="CMR10"/>
        </w:rPr>
        <w:t xml:space="preserve">and likewise for </w:t>
      </w:r>
      <w:r w:rsidRPr="0009681B">
        <w:rPr>
          <w:rFonts w:eastAsia="CMSY10" w:cs="CMSY10"/>
          <w:i/>
          <w:iCs/>
        </w:rPr>
        <w:t>R</w:t>
      </w:r>
      <w:r w:rsidRPr="0009681B">
        <w:rPr>
          <w:rFonts w:eastAsia="CMSY10"/>
        </w:rPr>
        <w:t xml:space="preserve">2 </w:t>
      </w:r>
      <w:r w:rsidRPr="0009681B">
        <w:rPr>
          <w:rFonts w:eastAsia="CMSY10" w:cs="CMR10"/>
        </w:rPr>
        <w:t xml:space="preserve">and </w:t>
      </w:r>
      <w:r w:rsidRPr="0009681B">
        <w:rPr>
          <w:rFonts w:eastAsia="CMSY10" w:cs="CMMI10"/>
          <w:i/>
          <w:iCs/>
        </w:rPr>
        <w:t>ω</w:t>
      </w:r>
      <w:r w:rsidRPr="0009681B">
        <w:rPr>
          <w:rFonts w:eastAsia="CMSY10"/>
        </w:rPr>
        <w:t>2</w:t>
      </w:r>
      <w:r w:rsidRPr="0009681B">
        <w:rPr>
          <w:rFonts w:eastAsia="CMSY10" w:cs="CMR10"/>
        </w:rPr>
        <w:t>, and then write our overall risk:</w:t>
      </w:r>
    </w:p>
    <w:p w:rsidR="00B85BFE" w:rsidRDefault="00B85BFE" w:rsidP="00B85BFE">
      <w:pPr>
        <w:rPr>
          <w:rFonts w:eastAsia="CMSY10" w:cs="CMSY10"/>
        </w:rPr>
      </w:pPr>
      <w:r>
        <w:rPr>
          <w:rFonts w:eastAsia="CMSY10" w:cs="CMSY10"/>
          <w:noProof/>
        </w:rPr>
        <w:lastRenderedPageBreak/>
        <w:drawing>
          <wp:inline distT="0" distB="0" distL="0" distR="0">
            <wp:extent cx="3495675" cy="10191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srcRect/>
                    <a:stretch>
                      <a:fillRect/>
                    </a:stretch>
                  </pic:blipFill>
                  <pic:spPr bwMode="auto">
                    <a:xfrm>
                      <a:off x="0" y="0"/>
                      <a:ext cx="3495675" cy="1019175"/>
                    </a:xfrm>
                    <a:prstGeom prst="rect">
                      <a:avLst/>
                    </a:prstGeom>
                    <a:noFill/>
                    <a:ln w="9525">
                      <a:noFill/>
                      <a:miter lim="800000"/>
                      <a:headEnd/>
                      <a:tailEnd/>
                    </a:ln>
                  </pic:spPr>
                </pic:pic>
              </a:graphicData>
            </a:graphic>
          </wp:inline>
        </w:drawing>
      </w:r>
    </w:p>
    <w:p w:rsidR="00B85BFE" w:rsidRDefault="00B85BFE" w:rsidP="00B85BFE">
      <w:pPr>
        <w:rPr>
          <w:rFonts w:eastAsia="CMSY10" w:cs="CMSY10"/>
        </w:rPr>
      </w:pPr>
      <w:r>
        <w:rPr>
          <w:rFonts w:eastAsia="CMSY10" w:cs="CMSY10"/>
          <w:noProof/>
        </w:rPr>
        <w:drawing>
          <wp:inline distT="0" distB="0" distL="0" distR="0">
            <wp:extent cx="5362575" cy="233362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srcRect/>
                    <a:stretch>
                      <a:fillRect/>
                    </a:stretch>
                  </pic:blipFill>
                  <pic:spPr bwMode="auto">
                    <a:xfrm>
                      <a:off x="0" y="0"/>
                      <a:ext cx="5362575" cy="2333625"/>
                    </a:xfrm>
                    <a:prstGeom prst="rect">
                      <a:avLst/>
                    </a:prstGeom>
                    <a:noFill/>
                    <a:ln w="9525">
                      <a:noFill/>
                      <a:miter lim="800000"/>
                      <a:headEnd/>
                      <a:tailEnd/>
                    </a:ln>
                  </pic:spPr>
                </pic:pic>
              </a:graphicData>
            </a:graphic>
          </wp:inline>
        </w:drawing>
      </w:r>
    </w:p>
    <w:p w:rsidR="00B85BFE" w:rsidRDefault="00B85BFE" w:rsidP="00B85BFE">
      <w:pPr>
        <w:rPr>
          <w:rFonts w:eastAsia="CMSY10" w:cs="CMSY10"/>
        </w:rPr>
      </w:pPr>
    </w:p>
    <w:p w:rsidR="00B85BFE" w:rsidRDefault="00B85BFE" w:rsidP="00B85BFE">
      <w:pPr>
        <w:rPr>
          <w:rFonts w:ascii="CMMI7" w:hAnsi="CMMI7" w:cs="CMMI7"/>
          <w:i/>
          <w:iCs/>
          <w:sz w:val="14"/>
          <w:szCs w:val="14"/>
        </w:rPr>
      </w:pPr>
      <w:r>
        <w:t xml:space="preserve">This equation shows that once the decision boundary is set (i.e., </w:t>
      </w:r>
      <w:r>
        <w:rPr>
          <w:rFonts w:ascii="CMSY10" w:eastAsia="CMSY10" w:cs="CMSY10"/>
          <w:i/>
          <w:iCs/>
        </w:rPr>
        <w:t>R</w:t>
      </w:r>
      <w:r>
        <w:rPr>
          <w:rFonts w:ascii="CMR7" w:hAnsi="CMR7" w:cs="CMR7"/>
          <w:sz w:val="14"/>
          <w:szCs w:val="14"/>
        </w:rPr>
        <w:t xml:space="preserve">1 </w:t>
      </w:r>
      <w:r>
        <w:t xml:space="preserve">and </w:t>
      </w:r>
      <w:r>
        <w:rPr>
          <w:rFonts w:ascii="CMSY10" w:eastAsia="CMSY10" w:cs="CMSY10"/>
          <w:i/>
          <w:iCs/>
        </w:rPr>
        <w:t>R</w:t>
      </w:r>
      <w:r>
        <w:rPr>
          <w:rFonts w:ascii="CMR7" w:hAnsi="CMR7" w:cs="CMR7"/>
          <w:sz w:val="14"/>
          <w:szCs w:val="14"/>
        </w:rPr>
        <w:t xml:space="preserve">2 </w:t>
      </w:r>
      <w:r>
        <w:t xml:space="preserve">determined), the overall risk is linear in </w:t>
      </w:r>
      <w:proofErr w:type="gramStart"/>
      <w:r>
        <w:rPr>
          <w:rFonts w:ascii="CMMI10" w:hAnsi="CMMI10" w:cs="CMMI10"/>
          <w:i/>
          <w:iCs/>
        </w:rPr>
        <w:t>P</w:t>
      </w:r>
      <w:r>
        <w:t>(</w:t>
      </w:r>
      <w:proofErr w:type="gramEnd"/>
      <w:r>
        <w:rPr>
          <w:rFonts w:ascii="CMMI10" w:hAnsi="CMMI10" w:cs="CMMI10"/>
          <w:i/>
          <w:iCs/>
        </w:rPr>
        <w:t>ω</w:t>
      </w:r>
      <w:r>
        <w:rPr>
          <w:rFonts w:ascii="CMR7" w:hAnsi="CMR7" w:cs="CMR7"/>
          <w:sz w:val="14"/>
          <w:szCs w:val="14"/>
        </w:rPr>
        <w:t>1</w:t>
      </w:r>
      <w:r>
        <w:t xml:space="preserve">). If we can find a boundary such that the constant of proportionality is 0, then the risk is independent of priors. This is the </w:t>
      </w:r>
      <w:proofErr w:type="spellStart"/>
      <w:r>
        <w:rPr>
          <w:rFonts w:ascii="CMTI10" w:hAnsi="CMTI10" w:cs="CMTI10"/>
          <w:i/>
          <w:iCs/>
        </w:rPr>
        <w:t>minimax</w:t>
      </w:r>
      <w:proofErr w:type="spellEnd"/>
      <w:r>
        <w:rPr>
          <w:rFonts w:ascii="CMTI10" w:hAnsi="CMTI10" w:cs="CMTI10"/>
          <w:i/>
          <w:iCs/>
        </w:rPr>
        <w:t xml:space="preserve"> solution</w:t>
      </w:r>
      <w:r>
        <w:t xml:space="preserve">, and the </w:t>
      </w:r>
      <w:proofErr w:type="spellStart"/>
      <w:r>
        <w:rPr>
          <w:rFonts w:ascii="CMTI10" w:hAnsi="CMTI10" w:cs="CMTI10"/>
          <w:i/>
          <w:iCs/>
        </w:rPr>
        <w:t>minimax</w:t>
      </w:r>
      <w:proofErr w:type="spellEnd"/>
      <w:r>
        <w:rPr>
          <w:rFonts w:ascii="CMTI10" w:hAnsi="CMTI10" w:cs="CMTI10"/>
          <w:i/>
          <w:iCs/>
        </w:rPr>
        <w:t xml:space="preserve"> risk</w:t>
      </w:r>
      <w:r>
        <w:t xml:space="preserve">, </w:t>
      </w:r>
      <w:proofErr w:type="spellStart"/>
      <w:r>
        <w:rPr>
          <w:rFonts w:ascii="CMMI10" w:hAnsi="CMMI10" w:cs="CMMI10"/>
          <w:i/>
          <w:iCs/>
        </w:rPr>
        <w:t>R</w:t>
      </w:r>
      <w:r>
        <w:rPr>
          <w:rFonts w:ascii="CMMI7" w:hAnsi="CMMI7" w:cs="CMMI7"/>
          <w:i/>
          <w:iCs/>
          <w:sz w:val="14"/>
          <w:szCs w:val="14"/>
        </w:rPr>
        <w:t>mm</w:t>
      </w:r>
      <w:proofErr w:type="spellEnd"/>
    </w:p>
    <w:p w:rsidR="00B85BFE" w:rsidRDefault="00B85BFE" w:rsidP="00B85BFE">
      <w:r>
        <w:rPr>
          <w:noProof/>
        </w:rPr>
        <w:drawing>
          <wp:inline distT="0" distB="0" distL="0" distR="0">
            <wp:extent cx="3228975" cy="9810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srcRect/>
                    <a:stretch>
                      <a:fillRect/>
                    </a:stretch>
                  </pic:blipFill>
                  <pic:spPr bwMode="auto">
                    <a:xfrm>
                      <a:off x="0" y="0"/>
                      <a:ext cx="3228975" cy="981075"/>
                    </a:xfrm>
                    <a:prstGeom prst="rect">
                      <a:avLst/>
                    </a:prstGeom>
                    <a:noFill/>
                    <a:ln w="9525">
                      <a:noFill/>
                      <a:miter lim="800000"/>
                      <a:headEnd/>
                      <a:tailEnd/>
                    </a:ln>
                  </pic:spPr>
                </pic:pic>
              </a:graphicData>
            </a:graphic>
          </wp:inline>
        </w:drawing>
      </w:r>
    </w:p>
    <w:p w:rsidR="00B85BFE" w:rsidRDefault="00B85BFE" w:rsidP="00B85BFE">
      <w:r>
        <w:t xml:space="preserve">Briefly stated, we search for the prior for whom the Bayes risk is </w:t>
      </w:r>
      <w:r>
        <w:rPr>
          <w:rFonts w:ascii="CMTI10" w:hAnsi="CMTI10" w:cs="CMTI10"/>
          <w:i/>
          <w:iCs/>
        </w:rPr>
        <w:t>maximum</w:t>
      </w:r>
      <w:r>
        <w:t xml:space="preserve">, the corresponding decision boundary gives the </w:t>
      </w:r>
      <w:proofErr w:type="spellStart"/>
      <w:r>
        <w:t>minimax</w:t>
      </w:r>
      <w:proofErr w:type="spellEnd"/>
      <w:r>
        <w:t xml:space="preserve"> solution. The value of the </w:t>
      </w:r>
      <w:proofErr w:type="spellStart"/>
      <w:r>
        <w:t>minimax</w:t>
      </w:r>
      <w:proofErr w:type="spellEnd"/>
      <w:r>
        <w:t xml:space="preserve"> risk, </w:t>
      </w:r>
      <w:proofErr w:type="spellStart"/>
      <w:r>
        <w:rPr>
          <w:rFonts w:ascii="CMMI10" w:hAnsi="CMMI10" w:cs="CMMI10"/>
          <w:i/>
          <w:iCs/>
        </w:rPr>
        <w:t>R</w:t>
      </w:r>
      <w:r>
        <w:rPr>
          <w:rFonts w:ascii="CMMI7" w:hAnsi="CMMI7" w:cs="CMMI7"/>
          <w:i/>
          <w:iCs/>
          <w:sz w:val="14"/>
          <w:szCs w:val="14"/>
        </w:rPr>
        <w:t>mm</w:t>
      </w:r>
      <w:proofErr w:type="spellEnd"/>
      <w:r>
        <w:t>, is hence equal to the worst Bayes risk.</w:t>
      </w:r>
    </w:p>
    <w:p w:rsidR="00B85BFE" w:rsidRDefault="00B85BFE" w:rsidP="00B85BFE"/>
    <w:p w:rsidR="00B85BFE" w:rsidRPr="00B85BFE" w:rsidRDefault="00B85BFE" w:rsidP="00B85BFE">
      <w:pPr>
        <w:rPr>
          <w:b/>
        </w:rPr>
      </w:pPr>
      <w:r w:rsidRPr="00B85BFE">
        <w:rPr>
          <w:b/>
        </w:rPr>
        <w:t>K-means</w:t>
      </w:r>
    </w:p>
    <w:p w:rsidR="00B85BFE" w:rsidRPr="00F01DB0" w:rsidRDefault="00B85BFE" w:rsidP="00B85BFE">
      <w:r>
        <w:t xml:space="preserve">Is a method of </w:t>
      </w:r>
      <w:hyperlink r:id="rId35" w:tooltip="Cluster analysis" w:history="1">
        <w:r>
          <w:rPr>
            <w:rStyle w:val="Hyperlink"/>
          </w:rPr>
          <w:t>cluster analysis</w:t>
        </w:r>
      </w:hyperlink>
      <w:r>
        <w:t xml:space="preserve"> which aims to </w:t>
      </w:r>
      <w:hyperlink r:id="rId36" w:tooltip="Partition of a set" w:history="1">
        <w:r>
          <w:rPr>
            <w:rStyle w:val="Hyperlink"/>
          </w:rPr>
          <w:t>partition</w:t>
        </w:r>
      </w:hyperlink>
      <w:r>
        <w:t xml:space="preserve"> </w:t>
      </w:r>
      <w:r>
        <w:rPr>
          <w:i/>
          <w:iCs/>
        </w:rPr>
        <w:t>n</w:t>
      </w:r>
      <w:r>
        <w:t xml:space="preserve"> observations into </w:t>
      </w:r>
      <w:r>
        <w:rPr>
          <w:i/>
          <w:iCs/>
        </w:rPr>
        <w:t>k</w:t>
      </w:r>
      <w:r>
        <w:t xml:space="preserve"> clusters in which each observation belongs to the cluster with the nearest </w:t>
      </w:r>
      <w:hyperlink r:id="rId37" w:tooltip="Mean" w:history="1">
        <w:r>
          <w:rPr>
            <w:rStyle w:val="Hyperlink"/>
          </w:rPr>
          <w:t>mean</w:t>
        </w:r>
      </w:hyperlink>
      <w:proofErr w:type="gramStart"/>
      <w:r>
        <w:t>.</w:t>
      </w:r>
      <w:proofErr w:type="gramEnd"/>
      <w:r>
        <w:t xml:space="preserve"> It is similar to the </w:t>
      </w:r>
      <w:hyperlink r:id="rId38" w:tooltip="Expectation-maximization algorithm" w:history="1">
        <w:r>
          <w:rPr>
            <w:rStyle w:val="Hyperlink"/>
          </w:rPr>
          <w:t>expectation-</w:t>
        </w:r>
        <w:r>
          <w:rPr>
            <w:rStyle w:val="Hyperlink"/>
          </w:rPr>
          <w:lastRenderedPageBreak/>
          <w:t>maximization algorithm</w:t>
        </w:r>
      </w:hyperlink>
      <w:r>
        <w:t xml:space="preserve"> for mixtures of </w:t>
      </w:r>
      <w:hyperlink r:id="rId39" w:tooltip="Gaussian distribution" w:history="1">
        <w:r>
          <w:rPr>
            <w:rStyle w:val="Hyperlink"/>
          </w:rPr>
          <w:t>Gaussians</w:t>
        </w:r>
      </w:hyperlink>
      <w:r>
        <w:t xml:space="preserve"> in that they both attempt to find the centers of natural clusters in the data.</w:t>
      </w:r>
    </w:p>
    <w:p w:rsidR="00B85BFE" w:rsidRDefault="00B85BFE" w:rsidP="00B85BFE">
      <w:r>
        <w:t>Given a set of observations (</w:t>
      </w:r>
      <w:r>
        <w:rPr>
          <w:b/>
          <w:bCs/>
        </w:rPr>
        <w:t>x</w:t>
      </w:r>
      <w:r>
        <w:rPr>
          <w:vertAlign w:val="subscript"/>
        </w:rPr>
        <w:t>1</w:t>
      </w:r>
      <w:r>
        <w:t xml:space="preserve">, </w:t>
      </w:r>
      <w:r>
        <w:rPr>
          <w:b/>
          <w:bCs/>
        </w:rPr>
        <w:t>x</w:t>
      </w:r>
      <w:r>
        <w:rPr>
          <w:vertAlign w:val="subscript"/>
        </w:rPr>
        <w:t>2</w:t>
      </w:r>
      <w:r>
        <w:t xml:space="preserve">, …, </w:t>
      </w:r>
      <w:proofErr w:type="spellStart"/>
      <w:r>
        <w:rPr>
          <w:b/>
          <w:bCs/>
        </w:rPr>
        <w:t>x</w:t>
      </w:r>
      <w:r>
        <w:rPr>
          <w:i/>
          <w:iCs/>
          <w:vertAlign w:val="subscript"/>
        </w:rPr>
        <w:t>n</w:t>
      </w:r>
      <w:proofErr w:type="spellEnd"/>
      <w:r>
        <w:t xml:space="preserve">), where each observation is a </w:t>
      </w:r>
      <w:r>
        <w:rPr>
          <w:i/>
          <w:iCs/>
        </w:rPr>
        <w:t>d</w:t>
      </w:r>
      <w:r>
        <w:t xml:space="preserve">-dimensional real vector, then </w:t>
      </w:r>
      <w:r>
        <w:rPr>
          <w:i/>
          <w:iCs/>
        </w:rPr>
        <w:t>k</w:t>
      </w:r>
      <w:r>
        <w:t xml:space="preserve">-means clustering aims to partition the </w:t>
      </w:r>
      <w:r>
        <w:rPr>
          <w:i/>
          <w:iCs/>
        </w:rPr>
        <w:t>n</w:t>
      </w:r>
      <w:r>
        <w:t xml:space="preserve"> observations into </w:t>
      </w:r>
      <w:r>
        <w:rPr>
          <w:i/>
          <w:iCs/>
        </w:rPr>
        <w:t>k</w:t>
      </w:r>
      <w:r>
        <w:t xml:space="preserve"> sets (</w:t>
      </w:r>
      <w:r>
        <w:rPr>
          <w:i/>
          <w:iCs/>
        </w:rPr>
        <w:t>k</w:t>
      </w:r>
      <w:r>
        <w:t> &lt; </w:t>
      </w:r>
      <w:r>
        <w:rPr>
          <w:i/>
          <w:iCs/>
        </w:rPr>
        <w:t>n</w:t>
      </w:r>
      <w:r>
        <w:t xml:space="preserve">) </w:t>
      </w:r>
      <w:r>
        <w:rPr>
          <w:b/>
          <w:bCs/>
        </w:rPr>
        <w:t>S</w:t>
      </w:r>
      <w:r>
        <w:t>={</w:t>
      </w:r>
      <w:r>
        <w:rPr>
          <w:i/>
          <w:iCs/>
        </w:rPr>
        <w:t>S</w:t>
      </w:r>
      <w:r>
        <w:rPr>
          <w:vertAlign w:val="subscript"/>
        </w:rPr>
        <w:t>1</w:t>
      </w:r>
      <w:r>
        <w:t xml:space="preserve">, </w:t>
      </w:r>
      <w:r>
        <w:rPr>
          <w:i/>
          <w:iCs/>
        </w:rPr>
        <w:t>S</w:t>
      </w:r>
      <w:r>
        <w:rPr>
          <w:vertAlign w:val="subscript"/>
        </w:rPr>
        <w:t>2</w:t>
      </w:r>
      <w:r>
        <w:t xml:space="preserve">, …, </w:t>
      </w:r>
      <w:proofErr w:type="spellStart"/>
      <w:r>
        <w:rPr>
          <w:i/>
          <w:iCs/>
        </w:rPr>
        <w:t>S</w:t>
      </w:r>
      <w:r>
        <w:rPr>
          <w:i/>
          <w:iCs/>
          <w:vertAlign w:val="subscript"/>
        </w:rPr>
        <w:t>k</w:t>
      </w:r>
      <w:proofErr w:type="spellEnd"/>
      <w:r>
        <w:t>} so as to minimize the within-cluster sum of squares (WCSS):</w:t>
      </w:r>
    </w:p>
    <w:p w:rsidR="00B85BFE" w:rsidRDefault="00B85BFE" w:rsidP="00B85BFE">
      <w:r>
        <w:rPr>
          <w:noProof/>
        </w:rPr>
        <w:drawing>
          <wp:inline distT="0" distB="0" distL="0" distR="0">
            <wp:extent cx="2200275" cy="6000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srcRect/>
                    <a:stretch>
                      <a:fillRect/>
                    </a:stretch>
                  </pic:blipFill>
                  <pic:spPr bwMode="auto">
                    <a:xfrm>
                      <a:off x="0" y="0"/>
                      <a:ext cx="2200275" cy="600075"/>
                    </a:xfrm>
                    <a:prstGeom prst="rect">
                      <a:avLst/>
                    </a:prstGeom>
                    <a:noFill/>
                    <a:ln w="9525">
                      <a:noFill/>
                      <a:miter lim="800000"/>
                      <a:headEnd/>
                      <a:tailEnd/>
                    </a:ln>
                  </pic:spPr>
                </pic:pic>
              </a:graphicData>
            </a:graphic>
          </wp:inline>
        </w:drawing>
      </w:r>
    </w:p>
    <w:p w:rsidR="00B85BFE" w:rsidRDefault="00B85BFE" w:rsidP="00B85BFE">
      <w:proofErr w:type="gramStart"/>
      <w:r>
        <w:t>where</w:t>
      </w:r>
      <w:proofErr w:type="gramEnd"/>
      <w:r>
        <w:t xml:space="preserve"> </w:t>
      </w:r>
      <w:proofErr w:type="spellStart"/>
      <w:r>
        <w:rPr>
          <w:b/>
          <w:bCs/>
          <w:i/>
          <w:iCs/>
        </w:rPr>
        <w:t>μ</w:t>
      </w:r>
      <w:r>
        <w:rPr>
          <w:i/>
          <w:iCs/>
          <w:vertAlign w:val="subscript"/>
        </w:rPr>
        <w:t>i</w:t>
      </w:r>
      <w:proofErr w:type="spellEnd"/>
      <w:r>
        <w:t xml:space="preserve"> is the mean of </w:t>
      </w:r>
      <w:r>
        <w:rPr>
          <w:i/>
          <w:iCs/>
        </w:rPr>
        <w:t>S</w:t>
      </w:r>
      <w:r>
        <w:rPr>
          <w:i/>
          <w:iCs/>
          <w:vertAlign w:val="subscript"/>
        </w:rPr>
        <w:t>i</w:t>
      </w:r>
      <w:r>
        <w:t>.</w:t>
      </w:r>
    </w:p>
    <w:p w:rsidR="00B85BFE" w:rsidRPr="00F4281D" w:rsidRDefault="00B85BFE" w:rsidP="00B85BFE">
      <w:pPr>
        <w:rPr>
          <w:rFonts w:eastAsia="Times New Roman"/>
        </w:rPr>
      </w:pPr>
      <w:r w:rsidRPr="00F4281D">
        <w:rPr>
          <w:rFonts w:eastAsia="Times New Roman"/>
        </w:rPr>
        <w:t xml:space="preserve">The most common algorithm uses an iterative refinement technique. Due to its ubiquity it is often called the </w:t>
      </w:r>
      <w:r w:rsidRPr="00F4281D">
        <w:rPr>
          <w:rFonts w:eastAsia="Times New Roman"/>
          <w:b/>
          <w:bCs/>
          <w:i/>
          <w:iCs/>
        </w:rPr>
        <w:t>k</w:t>
      </w:r>
      <w:r w:rsidRPr="00F4281D">
        <w:rPr>
          <w:rFonts w:eastAsia="Times New Roman"/>
          <w:b/>
          <w:bCs/>
        </w:rPr>
        <w:t>-means algorithm</w:t>
      </w:r>
      <w:r w:rsidRPr="00F4281D">
        <w:rPr>
          <w:rFonts w:eastAsia="Times New Roman"/>
        </w:rPr>
        <w:t xml:space="preserve">; it is also referred to as </w:t>
      </w:r>
      <w:hyperlink r:id="rId41" w:tooltip="Lloyd's algorithm" w:history="1">
        <w:r w:rsidRPr="00F4281D">
          <w:rPr>
            <w:rFonts w:eastAsia="Times New Roman"/>
            <w:b/>
            <w:bCs/>
            <w:color w:val="0000FF"/>
            <w:u w:val="single"/>
          </w:rPr>
          <w:t>Lloyd's algorithm</w:t>
        </w:r>
      </w:hyperlink>
      <w:r w:rsidRPr="00F4281D">
        <w:rPr>
          <w:rFonts w:eastAsia="Times New Roman"/>
        </w:rPr>
        <w:t>, particularly in the computer science community.</w:t>
      </w:r>
    </w:p>
    <w:p w:rsidR="00B85BFE" w:rsidRPr="00F4281D" w:rsidRDefault="00B85BFE" w:rsidP="00B85BFE">
      <w:pPr>
        <w:rPr>
          <w:rFonts w:eastAsia="Times New Roman"/>
        </w:rPr>
      </w:pPr>
      <w:r w:rsidRPr="00F4281D">
        <w:rPr>
          <w:rFonts w:eastAsia="Times New Roman"/>
        </w:rPr>
        <w:t xml:space="preserve">Given an initial set of </w:t>
      </w:r>
      <w:r w:rsidRPr="00F4281D">
        <w:rPr>
          <w:rFonts w:eastAsia="Times New Roman"/>
          <w:i/>
          <w:iCs/>
        </w:rPr>
        <w:t>k</w:t>
      </w:r>
      <w:r w:rsidRPr="00F4281D">
        <w:rPr>
          <w:rFonts w:eastAsia="Times New Roman"/>
        </w:rPr>
        <w:t xml:space="preserve"> means </w:t>
      </w:r>
      <w:proofErr w:type="gramStart"/>
      <w:r w:rsidRPr="00F4281D">
        <w:rPr>
          <w:rFonts w:eastAsia="Times New Roman"/>
          <w:b/>
          <w:bCs/>
        </w:rPr>
        <w:t>m</w:t>
      </w:r>
      <w:r w:rsidRPr="00F4281D">
        <w:rPr>
          <w:rFonts w:eastAsia="Times New Roman"/>
          <w:vertAlign w:val="subscript"/>
        </w:rPr>
        <w:t>1</w:t>
      </w:r>
      <w:r w:rsidRPr="00F4281D">
        <w:rPr>
          <w:rFonts w:eastAsia="Times New Roman"/>
          <w:vertAlign w:val="superscript"/>
        </w:rPr>
        <w:t>(</w:t>
      </w:r>
      <w:proofErr w:type="gramEnd"/>
      <w:r w:rsidRPr="00F4281D">
        <w:rPr>
          <w:rFonts w:eastAsia="Times New Roman"/>
          <w:vertAlign w:val="superscript"/>
        </w:rPr>
        <w:t>1)</w:t>
      </w:r>
      <w:r w:rsidRPr="00F4281D">
        <w:rPr>
          <w:rFonts w:eastAsia="Times New Roman"/>
        </w:rPr>
        <w:t>,…,</w:t>
      </w:r>
      <w:proofErr w:type="spellStart"/>
      <w:r w:rsidRPr="00F4281D">
        <w:rPr>
          <w:rFonts w:eastAsia="Times New Roman"/>
          <w:b/>
          <w:bCs/>
        </w:rPr>
        <w:t>m</w:t>
      </w:r>
      <w:r w:rsidRPr="00F4281D">
        <w:rPr>
          <w:rFonts w:eastAsia="Times New Roman"/>
          <w:i/>
          <w:iCs/>
          <w:vertAlign w:val="subscript"/>
        </w:rPr>
        <w:t>k</w:t>
      </w:r>
      <w:proofErr w:type="spellEnd"/>
      <w:r w:rsidRPr="00F4281D">
        <w:rPr>
          <w:rFonts w:eastAsia="Times New Roman"/>
          <w:vertAlign w:val="superscript"/>
        </w:rPr>
        <w:t>(1)</w:t>
      </w:r>
      <w:r w:rsidRPr="00F4281D">
        <w:rPr>
          <w:rFonts w:eastAsia="Times New Roman"/>
        </w:rPr>
        <w:t xml:space="preserve">, which may be specified randomly or by some heuristic, the algorithm proceeds by alternating between two steps: </w:t>
      </w:r>
      <w:hyperlink r:id="rId42" w:anchor="cite_note-6" w:history="1">
        <w:r w:rsidRPr="00F4281D">
          <w:rPr>
            <w:rFonts w:eastAsia="Times New Roman"/>
            <w:color w:val="0000FF"/>
            <w:u w:val="single"/>
            <w:vertAlign w:val="superscript"/>
          </w:rPr>
          <w:t>[7]</w:t>
        </w:r>
      </w:hyperlink>
    </w:p>
    <w:p w:rsidR="00B85BFE" w:rsidRPr="00F4281D" w:rsidRDefault="00B85BFE" w:rsidP="00B85BFE">
      <w:pPr>
        <w:rPr>
          <w:rFonts w:eastAsia="Times New Roman"/>
        </w:rPr>
      </w:pPr>
      <w:r w:rsidRPr="00F4281D">
        <w:rPr>
          <w:rFonts w:eastAsia="Times New Roman"/>
          <w:b/>
          <w:bCs/>
        </w:rPr>
        <w:t>Assignment step</w:t>
      </w:r>
      <w:r w:rsidRPr="00F4281D">
        <w:rPr>
          <w:rFonts w:eastAsia="Times New Roman"/>
        </w:rPr>
        <w:t xml:space="preserve">: Assign each observation to the cluster with the closest mean (i.e. partition the observations according to the </w:t>
      </w:r>
      <w:hyperlink r:id="rId43" w:tooltip="Voronoi diagram" w:history="1">
        <w:proofErr w:type="spellStart"/>
        <w:r w:rsidRPr="00F4281D">
          <w:rPr>
            <w:rFonts w:eastAsia="Times New Roman"/>
            <w:color w:val="0000FF"/>
            <w:u w:val="single"/>
          </w:rPr>
          <w:t>Voronoi</w:t>
        </w:r>
        <w:proofErr w:type="spellEnd"/>
        <w:r w:rsidRPr="00F4281D">
          <w:rPr>
            <w:rFonts w:eastAsia="Times New Roman"/>
            <w:color w:val="0000FF"/>
            <w:u w:val="single"/>
          </w:rPr>
          <w:t xml:space="preserve"> diagram</w:t>
        </w:r>
      </w:hyperlink>
      <w:r w:rsidRPr="00F4281D">
        <w:rPr>
          <w:rFonts w:eastAsia="Times New Roman"/>
        </w:rPr>
        <w:t xml:space="preserve"> generated by the means). </w:t>
      </w:r>
    </w:p>
    <w:p w:rsidR="00B85BFE" w:rsidRDefault="00B85BFE" w:rsidP="00B85BFE">
      <w:r>
        <w:rPr>
          <w:noProof/>
        </w:rPr>
        <w:drawing>
          <wp:inline distT="0" distB="0" distL="0" distR="0">
            <wp:extent cx="4876800" cy="3524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srcRect/>
                    <a:stretch>
                      <a:fillRect/>
                    </a:stretch>
                  </pic:blipFill>
                  <pic:spPr bwMode="auto">
                    <a:xfrm>
                      <a:off x="0" y="0"/>
                      <a:ext cx="4876800" cy="352425"/>
                    </a:xfrm>
                    <a:prstGeom prst="rect">
                      <a:avLst/>
                    </a:prstGeom>
                    <a:noFill/>
                    <a:ln w="9525">
                      <a:noFill/>
                      <a:miter lim="800000"/>
                      <a:headEnd/>
                      <a:tailEnd/>
                    </a:ln>
                  </pic:spPr>
                </pic:pic>
              </a:graphicData>
            </a:graphic>
          </wp:inline>
        </w:drawing>
      </w:r>
    </w:p>
    <w:p w:rsidR="00B85BFE" w:rsidRDefault="00B85BFE" w:rsidP="00B85BFE">
      <w:r>
        <w:rPr>
          <w:b/>
          <w:bCs/>
        </w:rPr>
        <w:t>Update step</w:t>
      </w:r>
      <w:r>
        <w:t xml:space="preserve">: Calculate the new means to be the </w:t>
      </w:r>
      <w:proofErr w:type="spellStart"/>
      <w:r>
        <w:t>centroid</w:t>
      </w:r>
      <w:proofErr w:type="spellEnd"/>
      <w:r>
        <w:t xml:space="preserve"> of the observations in the cluster.</w:t>
      </w:r>
    </w:p>
    <w:p w:rsidR="00B85BFE" w:rsidRDefault="00B85BFE" w:rsidP="00B85BFE">
      <w:r>
        <w:rPr>
          <w:noProof/>
        </w:rPr>
        <w:drawing>
          <wp:inline distT="0" distB="0" distL="0" distR="0">
            <wp:extent cx="1885950" cy="58102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srcRect/>
                    <a:stretch>
                      <a:fillRect/>
                    </a:stretch>
                  </pic:blipFill>
                  <pic:spPr bwMode="auto">
                    <a:xfrm>
                      <a:off x="0" y="0"/>
                      <a:ext cx="1885950" cy="581025"/>
                    </a:xfrm>
                    <a:prstGeom prst="rect">
                      <a:avLst/>
                    </a:prstGeom>
                    <a:noFill/>
                    <a:ln w="9525">
                      <a:noFill/>
                      <a:miter lim="800000"/>
                      <a:headEnd/>
                      <a:tailEnd/>
                    </a:ln>
                  </pic:spPr>
                </pic:pic>
              </a:graphicData>
            </a:graphic>
          </wp:inline>
        </w:drawing>
      </w:r>
    </w:p>
    <w:p w:rsidR="00B1554C" w:rsidRPr="00B85BFE" w:rsidRDefault="00B1554C" w:rsidP="00B85BFE"/>
    <w:sectPr w:rsidR="00B1554C" w:rsidRPr="00B85BFE"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MTI10">
    <w:panose1 w:val="00000000000000000000"/>
    <w:charset w:val="00"/>
    <w:family w:val="auto"/>
    <w:notTrueType/>
    <w:pitch w:val="default"/>
    <w:sig w:usb0="00000003" w:usb1="00000000" w:usb2="00000000" w:usb3="00000000" w:csb0="00000001" w:csb1="00000000"/>
  </w:font>
  <w:font w:name="CMBX10">
    <w:altName w:val="MS Mincho"/>
    <w:panose1 w:val="00000000000000000000"/>
    <w:charset w:val="80"/>
    <w:family w:val="auto"/>
    <w:notTrueType/>
    <w:pitch w:val="default"/>
    <w:sig w:usb0="00000003" w:usb1="08070000" w:usb2="00000010" w:usb3="00000000" w:csb0="00020001" w:csb1="00000000"/>
  </w:font>
  <w:font w:name="CMMI7">
    <w:altName w:val="Times New Roman"/>
    <w:panose1 w:val="00000000000000000000"/>
    <w:charset w:val="A1"/>
    <w:family w:val="auto"/>
    <w:notTrueType/>
    <w:pitch w:val="default"/>
    <w:sig w:usb0="00000081" w:usb1="00000000" w:usb2="00000000" w:usb3="00000000" w:csb0="00000008" w:csb1="00000000"/>
  </w:font>
  <w:font w:name="CMMI10">
    <w:altName w:val="Times New Roman"/>
    <w:panose1 w:val="00000000000000000000"/>
    <w:charset w:val="A1"/>
    <w:family w:val="auto"/>
    <w:notTrueType/>
    <w:pitch w:val="default"/>
    <w:sig w:usb0="00000081" w:usb1="08070000" w:usb2="00000010" w:usb3="00000000" w:csb0="00020008" w:csb1="00000000"/>
  </w:font>
  <w:font w:name="CMR7">
    <w:panose1 w:val="00000000000000000000"/>
    <w:charset w:val="00"/>
    <w:family w:val="auto"/>
    <w:notTrueType/>
    <w:pitch w:val="default"/>
    <w:sig w:usb0="00000003" w:usb1="00000000" w:usb2="00000000" w:usb3="00000000" w:csb0="00000001" w:csb1="00000000"/>
  </w:font>
  <w:font w:name="CMSY10">
    <w:altName w:val="Arial Unicode MS"/>
    <w:panose1 w:val="00000000000000000000"/>
    <w:charset w:val="81"/>
    <w:family w:val="auto"/>
    <w:notTrueType/>
    <w:pitch w:val="default"/>
    <w:sig w:usb0="00000001" w:usb1="09070000" w:usb2="00000010" w:usb3="00000000" w:csb0="000A0000" w:csb1="00000000"/>
  </w:font>
  <w:font w:name="CMCSC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3FCA"/>
    <w:multiLevelType w:val="multilevel"/>
    <w:tmpl w:val="E93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611DC"/>
    <w:multiLevelType w:val="multilevel"/>
    <w:tmpl w:val="9922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967FF"/>
    <w:multiLevelType w:val="hybridMultilevel"/>
    <w:tmpl w:val="DDC2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C2507"/>
    <w:multiLevelType w:val="multilevel"/>
    <w:tmpl w:val="7C5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02680"/>
    <w:multiLevelType w:val="multilevel"/>
    <w:tmpl w:val="8AE2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AD40E7"/>
    <w:multiLevelType w:val="multilevel"/>
    <w:tmpl w:val="5F9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01069A"/>
    <w:multiLevelType w:val="multilevel"/>
    <w:tmpl w:val="F92A4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B71C1D"/>
    <w:multiLevelType w:val="multilevel"/>
    <w:tmpl w:val="866E8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54C"/>
    <w:rsid w:val="00082303"/>
    <w:rsid w:val="000D0DF8"/>
    <w:rsid w:val="000F32BE"/>
    <w:rsid w:val="00112DA2"/>
    <w:rsid w:val="00152197"/>
    <w:rsid w:val="0017459A"/>
    <w:rsid w:val="001C3D43"/>
    <w:rsid w:val="001D404B"/>
    <w:rsid w:val="00286B3C"/>
    <w:rsid w:val="002978C4"/>
    <w:rsid w:val="003269B4"/>
    <w:rsid w:val="003522C2"/>
    <w:rsid w:val="003D3392"/>
    <w:rsid w:val="004467CD"/>
    <w:rsid w:val="00473D01"/>
    <w:rsid w:val="004805D4"/>
    <w:rsid w:val="004D106A"/>
    <w:rsid w:val="004E130B"/>
    <w:rsid w:val="00524742"/>
    <w:rsid w:val="0054367F"/>
    <w:rsid w:val="0056027E"/>
    <w:rsid w:val="00573B8E"/>
    <w:rsid w:val="006132C9"/>
    <w:rsid w:val="00682AF2"/>
    <w:rsid w:val="006C141D"/>
    <w:rsid w:val="00716A38"/>
    <w:rsid w:val="00731E1A"/>
    <w:rsid w:val="00814818"/>
    <w:rsid w:val="00911405"/>
    <w:rsid w:val="009E0933"/>
    <w:rsid w:val="00A34AB3"/>
    <w:rsid w:val="00B1554C"/>
    <w:rsid w:val="00B21ACB"/>
    <w:rsid w:val="00B85BFE"/>
    <w:rsid w:val="00B91F40"/>
    <w:rsid w:val="00BD2A93"/>
    <w:rsid w:val="00CD527A"/>
    <w:rsid w:val="00D109FD"/>
    <w:rsid w:val="00D1701D"/>
    <w:rsid w:val="00D75C65"/>
    <w:rsid w:val="00D969B1"/>
    <w:rsid w:val="00D96CF3"/>
    <w:rsid w:val="00DA36F6"/>
    <w:rsid w:val="00DA6053"/>
    <w:rsid w:val="00DD58A7"/>
    <w:rsid w:val="00E03CBD"/>
    <w:rsid w:val="00E17939"/>
    <w:rsid w:val="00E221B2"/>
    <w:rsid w:val="00EA2AF0"/>
    <w:rsid w:val="00EF5C63"/>
    <w:rsid w:val="00F61BF4"/>
    <w:rsid w:val="00F84477"/>
    <w:rsid w:val="00FB1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paragraph" w:styleId="Heading2">
    <w:name w:val="heading 2"/>
    <w:basedOn w:val="Normal"/>
    <w:link w:val="Heading2Char"/>
    <w:uiPriority w:val="9"/>
    <w:qFormat/>
    <w:rsid w:val="003522C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3522C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3522C2"/>
    <w:pPr>
      <w:spacing w:before="100" w:beforeAutospacing="1" w:after="100" w:afterAutospacing="1" w:line="240" w:lineRule="auto"/>
      <w:outlineLvl w:val="3"/>
    </w:pPr>
    <w:rPr>
      <w:rFonts w:ascii="Times New Roman" w:eastAsia="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A38"/>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semiHidden/>
    <w:unhideWhenUsed/>
    <w:rsid w:val="00716A38"/>
    <w:rPr>
      <w:color w:val="0000FF"/>
      <w:u w:val="single"/>
    </w:rPr>
  </w:style>
  <w:style w:type="paragraph" w:styleId="ListParagraph">
    <w:name w:val="List Paragraph"/>
    <w:basedOn w:val="Normal"/>
    <w:uiPriority w:val="34"/>
    <w:qFormat/>
    <w:rsid w:val="00716A38"/>
    <w:pPr>
      <w:ind w:left="720"/>
      <w:contextualSpacing/>
    </w:pPr>
  </w:style>
  <w:style w:type="character" w:customStyle="1" w:styleId="Heading2Char">
    <w:name w:val="Heading 2 Char"/>
    <w:basedOn w:val="DefaultParagraphFont"/>
    <w:link w:val="Heading2"/>
    <w:uiPriority w:val="9"/>
    <w:rsid w:val="003522C2"/>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3522C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3522C2"/>
    <w:rPr>
      <w:rFonts w:ascii="Times New Roman" w:eastAsia="Times New Roman" w:hAnsi="Times New Roman"/>
      <w:b/>
      <w:bCs/>
    </w:rPr>
  </w:style>
  <w:style w:type="character" w:customStyle="1" w:styleId="mw-headline">
    <w:name w:val="mw-headline"/>
    <w:basedOn w:val="DefaultParagraphFont"/>
    <w:rsid w:val="003522C2"/>
  </w:style>
  <w:style w:type="character" w:customStyle="1" w:styleId="editsection">
    <w:name w:val="editsection"/>
    <w:basedOn w:val="DefaultParagraphFont"/>
    <w:rsid w:val="003522C2"/>
  </w:style>
  <w:style w:type="paragraph" w:styleId="BalloonText">
    <w:name w:val="Balloon Text"/>
    <w:basedOn w:val="Normal"/>
    <w:link w:val="BalloonTextChar"/>
    <w:uiPriority w:val="99"/>
    <w:semiHidden/>
    <w:unhideWhenUsed/>
    <w:rsid w:val="00560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27E"/>
    <w:rPr>
      <w:rFonts w:ascii="Tahoma" w:hAnsi="Tahoma" w:cs="Tahoma"/>
      <w:sz w:val="16"/>
      <w:szCs w:val="16"/>
    </w:rPr>
  </w:style>
  <w:style w:type="character" w:styleId="PlaceholderText">
    <w:name w:val="Placeholder Text"/>
    <w:basedOn w:val="DefaultParagraphFont"/>
    <w:uiPriority w:val="99"/>
    <w:semiHidden/>
    <w:rsid w:val="009E0933"/>
    <w:rPr>
      <w:color w:val="808080"/>
    </w:rPr>
  </w:style>
</w:styles>
</file>

<file path=word/webSettings.xml><?xml version="1.0" encoding="utf-8"?>
<w:webSettings xmlns:r="http://schemas.openxmlformats.org/officeDocument/2006/relationships" xmlns:w="http://schemas.openxmlformats.org/wordprocessingml/2006/main">
  <w:divs>
    <w:div w:id="1078744592">
      <w:bodyDiv w:val="1"/>
      <w:marLeft w:val="0"/>
      <w:marRight w:val="0"/>
      <w:marTop w:val="0"/>
      <w:marBottom w:val="0"/>
      <w:divBdr>
        <w:top w:val="none" w:sz="0" w:space="0" w:color="auto"/>
        <w:left w:val="none" w:sz="0" w:space="0" w:color="auto"/>
        <w:bottom w:val="none" w:sz="0" w:space="0" w:color="auto"/>
        <w:right w:val="none" w:sz="0" w:space="0" w:color="auto"/>
      </w:divBdr>
    </w:div>
    <w:div w:id="19222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hyperlink" Target="http://en.wikipedia.org/wiki/Statistics" TargetMode="External"/><Relationship Id="rId39" Type="http://schemas.openxmlformats.org/officeDocument/2006/relationships/hyperlink" Target="http://en.wikipedia.org/wiki/Gaussian_distribution" TargetMode="External"/><Relationship Id="rId3" Type="http://schemas.openxmlformats.org/officeDocument/2006/relationships/settings" Target="settings.xml"/><Relationship Id="rId21" Type="http://schemas.openxmlformats.org/officeDocument/2006/relationships/image" Target="media/image16.emf"/><Relationship Id="rId34" Type="http://schemas.openxmlformats.org/officeDocument/2006/relationships/image" Target="media/image19.emf"/><Relationship Id="rId42" Type="http://schemas.openxmlformats.org/officeDocument/2006/relationships/hyperlink" Target="http://en.wikipedia.org/wiki/K-means_clustering" TargetMode="External"/><Relationship Id="rId47"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hyperlink" Target="http://en.wikipedia.org/wiki/Density_estimation" TargetMode="External"/><Relationship Id="rId33" Type="http://schemas.openxmlformats.org/officeDocument/2006/relationships/image" Target="media/image18.emf"/><Relationship Id="rId38" Type="http://schemas.openxmlformats.org/officeDocument/2006/relationships/hyperlink" Target="http://en.wikipedia.org/wiki/Expectation-maximization_algorith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hyperlink" Target="http://en.wikipedia.org/wiki/Neural_network" TargetMode="External"/><Relationship Id="rId41" Type="http://schemas.openxmlformats.org/officeDocument/2006/relationships/hyperlink" Target="http://en.wikipedia.org/wiki/Lloyd%27s_algorithm"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hyperlink" Target="http://en.wikipedia.org/wiki/Reinforcement_learning" TargetMode="External"/><Relationship Id="rId32" Type="http://schemas.openxmlformats.org/officeDocument/2006/relationships/image" Target="media/image17.emf"/><Relationship Id="rId37" Type="http://schemas.openxmlformats.org/officeDocument/2006/relationships/hyperlink" Target="http://en.wikipedia.org/wiki/Mean" TargetMode="External"/><Relationship Id="rId40" Type="http://schemas.openxmlformats.org/officeDocument/2006/relationships/image" Target="media/image20.png"/><Relationship Id="rId45" Type="http://schemas.openxmlformats.org/officeDocument/2006/relationships/image" Target="media/image22.png"/><Relationship Id="rId5" Type="http://schemas.openxmlformats.org/officeDocument/2006/relationships/hyperlink" Target="http://en.wikipedia.org/wiki/Statistical_classification" TargetMode="External"/><Relationship Id="rId15" Type="http://schemas.openxmlformats.org/officeDocument/2006/relationships/image" Target="media/image10.emf"/><Relationship Id="rId23" Type="http://schemas.openxmlformats.org/officeDocument/2006/relationships/hyperlink" Target="http://en.wikipedia.org/wiki/Supervised_learning" TargetMode="External"/><Relationship Id="rId28" Type="http://schemas.openxmlformats.org/officeDocument/2006/relationships/hyperlink" Target="http://en.wikipedia.org/wiki/Independent_Component_Analysis" TargetMode="External"/><Relationship Id="rId36" Type="http://schemas.openxmlformats.org/officeDocument/2006/relationships/hyperlink" Target="http://en.wikipedia.org/wiki/Partition_of_a_set" TargetMode="Externa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hyperlink" Target="http://en.wikipedia.org/wiki/Adaptive_resonance_theory" TargetMode="External"/><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en.wikipedia.org/wiki/Machine_learning" TargetMode="External"/><Relationship Id="rId27" Type="http://schemas.openxmlformats.org/officeDocument/2006/relationships/hyperlink" Target="http://en.wikipedia.org/wiki/Data_clustering" TargetMode="External"/><Relationship Id="rId30" Type="http://schemas.openxmlformats.org/officeDocument/2006/relationships/hyperlink" Target="http://en.wikipedia.org/wiki/Self-Organizing_Map" TargetMode="External"/><Relationship Id="rId35" Type="http://schemas.openxmlformats.org/officeDocument/2006/relationships/hyperlink" Target="http://en.wikipedia.org/wiki/Cluster_analysis" TargetMode="External"/><Relationship Id="rId43" Type="http://schemas.openxmlformats.org/officeDocument/2006/relationships/hyperlink" Target="http://en.wikipedia.org/wiki/Voronoi_dia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9</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34</cp:revision>
  <dcterms:created xsi:type="dcterms:W3CDTF">2009-12-25T10:22:00Z</dcterms:created>
  <dcterms:modified xsi:type="dcterms:W3CDTF">2009-12-26T13:43:00Z</dcterms:modified>
</cp:coreProperties>
</file>