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РАЗПРЕДЕЛЕНИЕ НА ДЕЙНОСТИТЕ ПО ЧАСОВЕ И ЛОКАЦИЯ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ДЕН 1 (28.09. /петък/)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1"/>
        <w:gridCol w:w="721"/>
        <w:gridCol w:w="3503"/>
        <w:gridCol w:w="4405"/>
        <w:tblGridChange w:id="0">
          <w:tblGrid>
            <w:gridCol w:w="721"/>
            <w:gridCol w:w="721"/>
            <w:gridCol w:w="3503"/>
            <w:gridCol w:w="440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Регистрация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ет. фоайе / зад 325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Откриване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двор / 325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Обяд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ет. фоайе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Teambuilding игри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326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зад 200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двор</w:t>
            </w:r>
            <w:r w:rsidDel="00000000" w:rsidR="00000000" w:rsidRPr="00000000">
              <w:rPr>
                <w:rtl w:val="0"/>
              </w:rPr>
              <w:t xml:space="preserve">, коридори пред: </w:t>
            </w:r>
            <w:r w:rsidDel="00000000" w:rsidR="00000000" w:rsidRPr="00000000">
              <w:rPr>
                <w:strike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  <w:t xml:space="preserve">, 229, 320, </w:t>
            </w:r>
            <w:r w:rsidDel="00000000" w:rsidR="00000000" w:rsidRPr="00000000">
              <w:rPr>
                <w:strike w:val="1"/>
                <w:rtl w:val="0"/>
              </w:rPr>
              <w:t xml:space="preserve">325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Networking вечеря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Santé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Киновечер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ДЕН 2 (29.09. /събота/)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1"/>
        <w:gridCol w:w="721"/>
        <w:gridCol w:w="3503"/>
        <w:gridCol w:w="4405"/>
        <w:tblGridChange w:id="0">
          <w:tblGrid>
            <w:gridCol w:w="721"/>
            <w:gridCol w:w="721"/>
            <w:gridCol w:w="3503"/>
            <w:gridCol w:w="4405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Предизвикателства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двор / 01, 02, 326 / ет. 5 – изток, център, 500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Обяд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ет. фоайе 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Final Destination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100, 325, 404, тераса зад 200, зала зад 325, ет. 5 - изток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Dev.bg – лекция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Dance Workshop</w:t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двор / </w:t>
            </w:r>
            <w:r w:rsidDel="00000000" w:rsidR="00000000" w:rsidRPr="00000000">
              <w:rPr>
                <w:b w:val="1"/>
                <w:rtl w:val="0"/>
              </w:rPr>
              <w:t xml:space="preserve">326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Вечеря</w:t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ет. фоайе</w:t>
            </w:r>
          </w:p>
        </w:tc>
      </w:tr>
    </w:tbl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ДЕН 3 (30.09. /неделя/)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1"/>
        <w:gridCol w:w="721"/>
        <w:gridCol w:w="3503"/>
        <w:gridCol w:w="4405"/>
        <w:tblGridChange w:id="0">
          <w:tblGrid>
            <w:gridCol w:w="721"/>
            <w:gridCol w:w="721"/>
            <w:gridCol w:w="3503"/>
            <w:gridCol w:w="4405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Кондиционна тренировка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двор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Мини-турнири + Musala Hack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contextualSpacing w:val="0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  <w:t xml:space="preserve">, 101, </w:t>
            </w:r>
            <w:r w:rsidDel="00000000" w:rsidR="00000000" w:rsidRPr="00000000">
              <w:rPr>
                <w:strike w:val="1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314, 320, 321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326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  <w:br w:type="textWrapping"/>
              <w:t xml:space="preserve">1. ет. фоайе, </w:t>
            </w:r>
            <w:r w:rsidDel="00000000" w:rsidR="00000000" w:rsidRPr="00000000">
              <w:rPr>
                <w:strike w:val="1"/>
                <w:rtl w:val="0"/>
              </w:rPr>
              <w:t xml:space="preserve">коридор пред 200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trike w:val="1"/>
                <w:rtl w:val="0"/>
              </w:rPr>
              <w:t xml:space="preserve">ет. 5. - изток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Обяд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Мини-турнири + Musala Hack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„Накъде отивам...?“ – Ф. Янков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Закриване и награждаване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Вечеря</w:t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ет. фоайе / двор</w:t>
            </w:r>
          </w:p>
        </w:tc>
      </w:tr>
    </w:tbl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ЗАЕТОСТ НА ЗАЛИ И ДРУГИ ПРОСТРАНСТВА В И ОКОЛО ФМИ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c>
          <w:tcPr/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Зала</w:t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28.09.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29.09.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30.09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14:00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14:00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16:30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12:30 – 14:00,</w:t>
              <w:br w:type="textWrapping"/>
              <w:t xml:space="preserve">19:00 – 22:00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18:30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18:30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14:00</w:t>
            </w:r>
          </w:p>
        </w:tc>
        <w:tc>
          <w:tcPr/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16:30</w:t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14:00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</w:tbl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c>
          <w:tcPr/>
          <w:p w:rsidR="00000000" w:rsidDel="00000000" w:rsidP="00000000" w:rsidRDefault="00000000" w:rsidRPr="00000000" w14:paraId="000000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коридор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28.09.</w:t>
            </w:r>
          </w:p>
        </w:tc>
        <w:tc>
          <w:tcPr/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29.09.</w:t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30.09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1. – запад</w:t>
            </w:r>
          </w:p>
        </w:tc>
        <w:tc>
          <w:tcPr/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2. – център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2. – запад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3. – център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3. – Запад</w:t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c>
          <w:tcPr/>
          <w:p w:rsidR="00000000" w:rsidDel="00000000" w:rsidP="00000000" w:rsidRDefault="00000000" w:rsidRPr="00000000" w14:paraId="000000A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Други пространства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28.09.</w:t>
            </w:r>
          </w:p>
        </w:tc>
        <w:tc>
          <w:tcPr/>
          <w:p w:rsidR="00000000" w:rsidDel="00000000" w:rsidP="00000000" w:rsidRDefault="00000000" w:rsidRPr="00000000" w14:paraId="000000A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29.09.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30.09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двор (и вход)</w:t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10:00 – 24:00</w:t>
            </w:r>
          </w:p>
        </w:tc>
        <w:tc>
          <w:tcPr/>
          <w:p w:rsidR="00000000" w:rsidDel="00000000" w:rsidP="00000000" w:rsidRDefault="00000000" w:rsidRPr="00000000" w14:paraId="000000A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00:00 – 24:00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00:00 – 20:00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1. – фоайе</w:t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14:30</w:t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 – 14:30</w:t>
              <w:br w:type="textWrapping"/>
              <w:t xml:space="preserve">17:30 – 19:00</w:t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 – 14:30</w:t>
              <w:br w:type="textWrapping"/>
              <w:t xml:space="preserve">17:30 – 19:00</w:t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зала зад 200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17:30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тераса зад 200</w:t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16:30</w:t>
            </w:r>
          </w:p>
        </w:tc>
        <w:tc>
          <w:tcPr/>
          <w:p w:rsidR="00000000" w:rsidDel="00000000" w:rsidP="00000000" w:rsidRDefault="00000000" w:rsidRPr="00000000" w14:paraId="000000B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зала зад 325</w:t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 – 16:30</w:t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5. – изток</w:t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16:30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ет. 5. – център</w:t>
            </w:r>
          </w:p>
        </w:tc>
        <w:tc>
          <w:tcPr/>
          <w:p w:rsidR="00000000" w:rsidDel="00000000" w:rsidP="00000000" w:rsidRDefault="00000000" w:rsidRPr="00000000" w14:paraId="000000C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 – 14:00</w:t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Забележка: Времената са с добавен 30 мин. буфер преди и след реалната заетост.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