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both"/>
        <w:rPr>
          <w:b w:val="1"/>
          <w:color w:val="333333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5.511811023624" w:type="dxa"/>
        <w:jc w:val="left"/>
        <w:tblInd w:w="120.0" w:type="pct"/>
        <w:tblBorders>
          <w:top w:color="dddddd" w:space="0" w:sz="6" w:val="single"/>
          <w:left w:color="dddddd" w:space="0" w:sz="6" w:val="single"/>
          <w:bottom w:color="dddddd" w:space="0" w:sz="6" w:val="single"/>
          <w:right w:color="dddddd" w:space="0" w:sz="6" w:val="single"/>
          <w:insideH w:color="dddddd" w:space="0" w:sz="6" w:val="single"/>
          <w:insideV w:color="dddddd" w:space="0" w:sz="6" w:val="single"/>
        </w:tblBorders>
        <w:tblLayout w:type="fixed"/>
        <w:tblLook w:val="0600"/>
      </w:tblPr>
      <w:tblGrid>
        <w:gridCol w:w="1443.5797750594113"/>
        <w:gridCol w:w="7581.9320359642115"/>
        <w:tblGridChange w:id="0">
          <w:tblGrid>
            <w:gridCol w:w="1443.5797750594113"/>
            <w:gridCol w:w="7581.9320359642115"/>
          </w:tblGrid>
        </w:tblGridChange>
      </w:tblGrid>
      <w:tr>
        <w:trPr>
          <w:trHeight w:val="820" w:hRule="atLeast"/>
        </w:trPr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01">
            <w:pPr>
              <w:spacing w:after="300" w:line="342.8568" w:lineRule="auto"/>
              <w:contextualSpacing w:val="0"/>
              <w:jc w:val="both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Име на вносителя:</w:t>
            </w:r>
          </w:p>
        </w:tc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after="300" w:line="342.8568" w:lineRule="auto"/>
              <w:contextualSpacing w:val="0"/>
              <w:jc w:val="both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Мартин Пацов</w:t>
            </w:r>
          </w:p>
        </w:tc>
      </w:tr>
      <w:tr>
        <w:trPr>
          <w:trHeight w:val="820" w:hRule="atLeast"/>
        </w:trPr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300" w:line="342.8568" w:lineRule="auto"/>
              <w:contextualSpacing w:val="0"/>
              <w:jc w:val="both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Име на проекта:</w:t>
            </w:r>
          </w:p>
        </w:tc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300" w:line="342.8568" w:lineRule="auto"/>
              <w:contextualSpacing w:val="0"/>
              <w:jc w:val="both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Freshers’ Weekend 2017: FMI Edition</w:t>
            </w:r>
          </w:p>
        </w:tc>
      </w:tr>
      <w:tr>
        <w:trPr>
          <w:trHeight w:val="820" w:hRule="atLeast"/>
        </w:trPr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300" w:line="342.8568" w:lineRule="auto"/>
              <w:contextualSpacing w:val="0"/>
              <w:jc w:val="both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Екип на проекта:</w:t>
            </w:r>
          </w:p>
        </w:tc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300" w:line="342.8568" w:lineRule="auto"/>
              <w:contextualSpacing w:val="0"/>
              <w:jc w:val="both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ffffff"/>
                <w:shd w:fill="5cb85c" w:val="clear"/>
                <w:rtl w:val="0"/>
              </w:rPr>
              <w:t xml:space="preserve">Наталия Хаджиева, Николай Матеев, Петко Петков, Симеон Цветков, София Иванова, Мариета Николова, Стоян Иванов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00" w:hRule="atLeast"/>
        </w:trPr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300" w:line="342.8568" w:lineRule="auto"/>
              <w:contextualSpacing w:val="0"/>
              <w:jc w:val="both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Екип потвърдил участие</w:t>
            </w:r>
          </w:p>
        </w:tc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300" w:line="342.8568" w:lineRule="auto"/>
              <w:contextualSpacing w:val="0"/>
              <w:jc w:val="both"/>
              <w:rPr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300" w:line="342.8568" w:lineRule="auto"/>
              <w:contextualSpacing w:val="0"/>
              <w:jc w:val="both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МОЛ:</w:t>
            </w:r>
          </w:p>
        </w:tc>
        <w:tc>
          <w:tcPr>
            <w:tcBorders>
              <w:top w:color="dddddd" w:space="0" w:sz="6" w:val="single"/>
              <w:left w:color="dddddd" w:space="0" w:sz="6" w:val="single"/>
              <w:bottom w:color="dddddd" w:space="0" w:sz="6" w:val="single"/>
              <w:right w:color="dddddd" w:space="0" w:sz="6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300" w:line="342.8568" w:lineRule="auto"/>
              <w:contextualSpacing w:val="0"/>
              <w:jc w:val="both"/>
              <w:rPr>
                <w:b w:val="1"/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Мартин Пацов</w:t>
            </w:r>
          </w:p>
        </w:tc>
      </w:tr>
    </w:tbl>
    <w:p w:rsidR="00000000" w:rsidDel="00000000" w:rsidP="00000000" w:rsidRDefault="00000000" w:rsidRPr="00000000" w14:paraId="0000000B">
      <w:pPr>
        <w:contextualSpacing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contextualSpacing w:val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Описание на проекта</w:t>
      </w:r>
    </w:p>
    <w:p w:rsidR="00000000" w:rsidDel="00000000" w:rsidP="00000000" w:rsidRDefault="00000000" w:rsidRPr="00000000" w14:paraId="0000000D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Freshers’ weekend е плод на общия труд на ФСС на ФМИ и БФ като начин да се привлече вниманието на първокурсниците и да ги ангажира в академичната обстановка още преди старта на учебната година. Идеята е чрез серия от събития да съберем голяма част от новоприетите студенти, да се запознаем и да им бъдем полезни. Подобен тип събития се организират преди началото на учебната година във всички по-големи университети и се е доказало като позитивен модел в много други висши учебни заведения. </w:t>
      </w:r>
    </w:p>
    <w:p w:rsidR="00000000" w:rsidDel="00000000" w:rsidP="00000000" w:rsidRDefault="00000000" w:rsidRPr="00000000" w14:paraId="0000000F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contextualSpacing w:val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Цели на проекта</w:t>
      </w:r>
    </w:p>
    <w:p w:rsidR="00000000" w:rsidDel="00000000" w:rsidP="00000000" w:rsidRDefault="00000000" w:rsidRPr="00000000" w14:paraId="00000011">
      <w:pPr>
        <w:contextualSpacing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contextualSpacing w:val="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Целите на събитието са първокурсниците да се запознаят едни с други в неформална обстановка и да се сплотят като колектив. Искаме да ги стимулираме да свикнат да излизат от зоната си на комфорт. Също така те ще опознаят ФМИ и ще разберат къде се намират важните за тях зали и информация. Искаме те да се запознаят с това, което им предстои да учат, да разберат точно какво могат да работят с придобитите във факултета знания, както и върху какво трябва да наблегнат, за да се реализират като определен тип специалисти. Важно за тях е да разберат къде са попаднали и колко много им предлага факултета. Второстепенна цел на събитието е да бъдат привлечени нови членове във ФСС от първокурсниците.</w:t>
      </w:r>
    </w:p>
    <w:p w:rsidR="00000000" w:rsidDel="00000000" w:rsidP="00000000" w:rsidRDefault="00000000" w:rsidRPr="00000000" w14:paraId="00000013">
      <w:pPr>
        <w:contextualSpacing w:val="0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contextualSpacing w:val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Задачи на проекта</w:t>
      </w:r>
    </w:p>
    <w:p w:rsidR="00000000" w:rsidDel="00000000" w:rsidP="00000000" w:rsidRDefault="00000000" w:rsidRPr="00000000" w14:paraId="00000015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720" w:hanging="360"/>
        <w:contextualSpacing w:val="1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Популяризиране на събитието във ФМИ и СУ, чрез пилотното му стартиране.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720" w:hanging="360"/>
        <w:contextualSpacing w:val="1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Подсигуряване на медийно отразяване на самото събитие.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460" w:line="240" w:lineRule="auto"/>
        <w:ind w:left="720" w:hanging="360"/>
        <w:contextualSpacing w:val="1"/>
        <w:jc w:val="both"/>
        <w:rPr/>
      </w:pPr>
      <w:r w:rsidDel="00000000" w:rsidR="00000000" w:rsidRPr="00000000">
        <w:rPr>
          <w:rtl w:val="0"/>
        </w:rPr>
        <w:t xml:space="preserve">Да се създадат условия за изграждане на активен диалог между първокурсниците  на ФМИ посредством участието им в различни тиймбилдинг и опознавателни игри, отборно разрешаване на загадки, танци, състезателни турнири.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after="460" w:line="240" w:lineRule="auto"/>
        <w:ind w:left="720" w:hanging="360"/>
        <w:contextualSpacing w:val="1"/>
        <w:jc w:val="both"/>
        <w:rPr/>
      </w:pPr>
      <w:r w:rsidDel="00000000" w:rsidR="00000000" w:rsidRPr="00000000">
        <w:rPr>
          <w:rtl w:val="0"/>
        </w:rPr>
        <w:t xml:space="preserve">Срещи с хора от сферата в лицето на представители от спонсорите. 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after="460" w:line="240" w:lineRule="auto"/>
        <w:ind w:left="720" w:hanging="360"/>
        <w:contextualSpacing w:val="1"/>
        <w:jc w:val="both"/>
        <w:rPr/>
      </w:pPr>
      <w:r w:rsidDel="00000000" w:rsidR="00000000" w:rsidRPr="00000000">
        <w:rPr>
          <w:rtl w:val="0"/>
        </w:rPr>
        <w:t xml:space="preserve">Да раздвижим студентите и да им предоставим условия за спортна активност.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after="460" w:line="240" w:lineRule="auto"/>
        <w:ind w:left="720" w:hanging="360"/>
        <w:contextualSpacing w:val="1"/>
        <w:jc w:val="both"/>
        <w:rPr/>
      </w:pPr>
      <w:r w:rsidDel="00000000" w:rsidR="00000000" w:rsidRPr="00000000">
        <w:rPr>
          <w:rtl w:val="0"/>
        </w:rPr>
        <w:t xml:space="preserve">Да се обогати културата и социалната дейност на студентите посредством лекции и структурирано представяне на полезна за тях информация.</w:t>
      </w:r>
    </w:p>
    <w:p w:rsidR="00000000" w:rsidDel="00000000" w:rsidP="00000000" w:rsidRDefault="00000000" w:rsidRPr="00000000" w14:paraId="0000001C">
      <w:pPr>
        <w:contextualSpacing w:val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Целева група на проекта</w:t>
      </w:r>
    </w:p>
    <w:p w:rsidR="00000000" w:rsidDel="00000000" w:rsidP="00000000" w:rsidRDefault="00000000" w:rsidRPr="00000000" w14:paraId="0000001D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Първокурсниците във ФМИ.</w:t>
      </w:r>
    </w:p>
    <w:p w:rsidR="00000000" w:rsidDel="00000000" w:rsidP="00000000" w:rsidRDefault="00000000" w:rsidRPr="00000000" w14:paraId="0000001E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contextualSpacing w:val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График на проекта</w:t>
      </w:r>
    </w:p>
    <w:p w:rsidR="00000000" w:rsidDel="00000000" w:rsidP="00000000" w:rsidRDefault="00000000" w:rsidRPr="00000000" w14:paraId="00000020">
      <w:pPr>
        <w:contextualSpacing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До 20.09.2017</w:t>
      </w:r>
    </w:p>
    <w:p w:rsidR="00000000" w:rsidDel="00000000" w:rsidP="00000000" w:rsidRDefault="00000000" w:rsidRPr="00000000" w14:paraId="00000022">
      <w:pPr>
        <w:numPr>
          <w:ilvl w:val="0"/>
          <w:numId w:val="8"/>
        </w:numPr>
        <w:ind w:left="720" w:hanging="360"/>
        <w:contextualSpacing w:val="1"/>
        <w:jc w:val="both"/>
        <w:rPr/>
      </w:pPr>
      <w:r w:rsidDel="00000000" w:rsidR="00000000" w:rsidRPr="00000000">
        <w:rPr>
          <w:rtl w:val="0"/>
        </w:rPr>
        <w:t xml:space="preserve">Одобряване на проекта</w:t>
      </w:r>
    </w:p>
    <w:p w:rsidR="00000000" w:rsidDel="00000000" w:rsidP="00000000" w:rsidRDefault="00000000" w:rsidRPr="00000000" w14:paraId="00000023">
      <w:pPr>
        <w:numPr>
          <w:ilvl w:val="0"/>
          <w:numId w:val="8"/>
        </w:numPr>
        <w:ind w:left="720" w:hanging="360"/>
        <w:contextualSpacing w:val="1"/>
        <w:jc w:val="both"/>
        <w:rPr/>
      </w:pPr>
      <w:r w:rsidDel="00000000" w:rsidR="00000000" w:rsidRPr="00000000">
        <w:rPr>
          <w:rtl w:val="0"/>
        </w:rPr>
        <w:t xml:space="preserve">Осъществяване на връзки с още спонсори</w:t>
      </w:r>
    </w:p>
    <w:p w:rsidR="00000000" w:rsidDel="00000000" w:rsidP="00000000" w:rsidRDefault="00000000" w:rsidRPr="00000000" w14:paraId="00000024">
      <w:pPr>
        <w:numPr>
          <w:ilvl w:val="0"/>
          <w:numId w:val="8"/>
        </w:numPr>
        <w:ind w:left="720" w:hanging="360"/>
        <w:contextualSpacing w:val="1"/>
        <w:jc w:val="both"/>
        <w:rPr/>
      </w:pPr>
      <w:r w:rsidDel="00000000" w:rsidR="00000000" w:rsidRPr="00000000">
        <w:rPr>
          <w:rtl w:val="0"/>
        </w:rPr>
        <w:t xml:space="preserve">Финализиране на сценария на събитието</w:t>
      </w:r>
    </w:p>
    <w:p w:rsidR="00000000" w:rsidDel="00000000" w:rsidP="00000000" w:rsidRDefault="00000000" w:rsidRPr="00000000" w14:paraId="00000025">
      <w:pPr>
        <w:numPr>
          <w:ilvl w:val="0"/>
          <w:numId w:val="8"/>
        </w:numPr>
        <w:ind w:left="720" w:hanging="360"/>
        <w:contextualSpacing w:val="1"/>
        <w:jc w:val="both"/>
        <w:rPr/>
      </w:pPr>
      <w:r w:rsidDel="00000000" w:rsidR="00000000" w:rsidRPr="00000000">
        <w:rPr>
          <w:rtl w:val="0"/>
        </w:rPr>
        <w:t xml:space="preserve">Поръчване на консумативите от проекта</w:t>
      </w:r>
    </w:p>
    <w:p w:rsidR="00000000" w:rsidDel="00000000" w:rsidP="00000000" w:rsidRDefault="00000000" w:rsidRPr="00000000" w14:paraId="00000026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До 22.09.2017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ind w:left="720" w:hanging="360"/>
        <w:contextualSpacing w:val="1"/>
        <w:jc w:val="both"/>
        <w:rPr/>
      </w:pPr>
      <w:r w:rsidDel="00000000" w:rsidR="00000000" w:rsidRPr="00000000">
        <w:rPr>
          <w:rtl w:val="0"/>
        </w:rPr>
        <w:t xml:space="preserve">Пускане на официална регистрация за събитието и информирането на първокурсниците за това по имейл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ind w:left="720" w:hanging="360"/>
        <w:contextualSpacing w:val="1"/>
        <w:jc w:val="both"/>
        <w:rPr/>
      </w:pPr>
      <w:r w:rsidDel="00000000" w:rsidR="00000000" w:rsidRPr="00000000">
        <w:rPr>
          <w:rtl w:val="0"/>
        </w:rPr>
        <w:t xml:space="preserve">Очаквано пристигане на консумативите и наградите за игрите по проекта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ind w:left="720" w:hanging="360"/>
        <w:contextualSpacing w:val="1"/>
        <w:jc w:val="both"/>
        <w:rPr/>
      </w:pPr>
      <w:r w:rsidDel="00000000" w:rsidR="00000000" w:rsidRPr="00000000">
        <w:rPr>
          <w:rtl w:val="0"/>
        </w:rPr>
        <w:t xml:space="preserve">Да се измисли окончателно формата на играта Final destination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ind w:left="720" w:hanging="360"/>
        <w:contextualSpacing w:val="1"/>
        <w:jc w:val="both"/>
        <w:rPr/>
      </w:pPr>
      <w:r w:rsidDel="00000000" w:rsidR="00000000" w:rsidRPr="00000000">
        <w:rPr>
          <w:rtl w:val="0"/>
        </w:rPr>
        <w:t xml:space="preserve">Финален графичен дизайн на програмата на събитието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ind w:left="720" w:hanging="360"/>
        <w:contextualSpacing w:val="1"/>
        <w:jc w:val="both"/>
        <w:rPr/>
      </w:pPr>
      <w:r w:rsidDel="00000000" w:rsidR="00000000" w:rsidRPr="00000000">
        <w:rPr>
          <w:rtl w:val="0"/>
        </w:rPr>
        <w:t xml:space="preserve">Окончателно организиране на афтър парти </w:t>
      </w:r>
    </w:p>
    <w:p w:rsidR="00000000" w:rsidDel="00000000" w:rsidP="00000000" w:rsidRDefault="00000000" w:rsidRPr="00000000" w14:paraId="0000002D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До 29.09.2017</w:t>
      </w:r>
    </w:p>
    <w:p w:rsidR="00000000" w:rsidDel="00000000" w:rsidP="00000000" w:rsidRDefault="00000000" w:rsidRPr="00000000" w14:paraId="0000002F">
      <w:pPr>
        <w:numPr>
          <w:ilvl w:val="0"/>
          <w:numId w:val="4"/>
        </w:numPr>
        <w:ind w:left="720" w:hanging="360"/>
        <w:contextualSpacing w:val="1"/>
        <w:jc w:val="both"/>
        <w:rPr/>
      </w:pPr>
      <w:r w:rsidDel="00000000" w:rsidR="00000000" w:rsidRPr="00000000">
        <w:rPr>
          <w:rtl w:val="0"/>
        </w:rPr>
        <w:t xml:space="preserve">Финализиране на кетъринга</w:t>
      </w:r>
    </w:p>
    <w:p w:rsidR="00000000" w:rsidDel="00000000" w:rsidP="00000000" w:rsidRDefault="00000000" w:rsidRPr="00000000" w14:paraId="00000030">
      <w:pPr>
        <w:numPr>
          <w:ilvl w:val="0"/>
          <w:numId w:val="4"/>
        </w:numPr>
        <w:ind w:left="720" w:hanging="360"/>
        <w:contextualSpacing w:val="1"/>
        <w:jc w:val="both"/>
        <w:rPr/>
      </w:pPr>
      <w:r w:rsidDel="00000000" w:rsidR="00000000" w:rsidRPr="00000000">
        <w:rPr>
          <w:rtl w:val="0"/>
        </w:rPr>
        <w:t xml:space="preserve">Финален списък с участниците в организацията на събитието</w:t>
      </w:r>
    </w:p>
    <w:p w:rsidR="00000000" w:rsidDel="00000000" w:rsidP="00000000" w:rsidRDefault="00000000" w:rsidRPr="00000000" w14:paraId="00000031">
      <w:pPr>
        <w:numPr>
          <w:ilvl w:val="0"/>
          <w:numId w:val="4"/>
        </w:numPr>
        <w:ind w:left="720" w:hanging="360"/>
        <w:contextualSpacing w:val="1"/>
        <w:jc w:val="both"/>
        <w:rPr/>
      </w:pPr>
      <w:r w:rsidDel="00000000" w:rsidR="00000000" w:rsidRPr="00000000">
        <w:rPr>
          <w:rtl w:val="0"/>
        </w:rPr>
        <w:t xml:space="preserve">Доставяне на брандирана стена за снимки на участниците </w:t>
      </w:r>
    </w:p>
    <w:p w:rsidR="00000000" w:rsidDel="00000000" w:rsidP="00000000" w:rsidRDefault="00000000" w:rsidRPr="00000000" w14:paraId="00000032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30.09.2017</w:t>
      </w:r>
    </w:p>
    <w:p w:rsidR="00000000" w:rsidDel="00000000" w:rsidP="00000000" w:rsidRDefault="00000000" w:rsidRPr="00000000" w14:paraId="00000034">
      <w:pPr>
        <w:numPr>
          <w:ilvl w:val="0"/>
          <w:numId w:val="5"/>
        </w:numPr>
        <w:ind w:left="720" w:hanging="360"/>
        <w:contextualSpacing w:val="1"/>
        <w:jc w:val="both"/>
        <w:rPr/>
      </w:pPr>
      <w:r w:rsidDel="00000000" w:rsidR="00000000" w:rsidRPr="00000000">
        <w:rPr>
          <w:rtl w:val="0"/>
        </w:rPr>
        <w:t xml:space="preserve">Откриване + регистрация 10:00 - 11:00</w:t>
      </w:r>
    </w:p>
    <w:p w:rsidR="00000000" w:rsidDel="00000000" w:rsidP="00000000" w:rsidRDefault="00000000" w:rsidRPr="00000000" w14:paraId="00000035">
      <w:pPr>
        <w:numPr>
          <w:ilvl w:val="0"/>
          <w:numId w:val="5"/>
        </w:numPr>
        <w:ind w:left="720" w:hanging="360"/>
        <w:contextualSpacing w:val="1"/>
        <w:jc w:val="both"/>
        <w:rPr/>
      </w:pPr>
      <w:r w:rsidDel="00000000" w:rsidR="00000000" w:rsidRPr="00000000">
        <w:rPr>
          <w:rtl w:val="0"/>
        </w:rPr>
        <w:t xml:space="preserve">Тиймбилдинг игри 11:00 - 14:30</w:t>
      </w:r>
    </w:p>
    <w:p w:rsidR="00000000" w:rsidDel="00000000" w:rsidP="00000000" w:rsidRDefault="00000000" w:rsidRPr="00000000" w14:paraId="00000036">
      <w:pPr>
        <w:numPr>
          <w:ilvl w:val="1"/>
          <w:numId w:val="5"/>
        </w:numPr>
        <w:ind w:left="1440" w:hanging="360"/>
        <w:contextualSpacing w:val="1"/>
        <w:jc w:val="both"/>
        <w:rPr/>
      </w:pPr>
      <w:r w:rsidDel="00000000" w:rsidR="00000000" w:rsidRPr="00000000">
        <w:rPr>
          <w:rtl w:val="0"/>
        </w:rPr>
        <w:t xml:space="preserve">Пристигане на кетъринг в 12:00</w:t>
      </w:r>
    </w:p>
    <w:p w:rsidR="00000000" w:rsidDel="00000000" w:rsidP="00000000" w:rsidRDefault="00000000" w:rsidRPr="00000000" w14:paraId="00000037">
      <w:pPr>
        <w:numPr>
          <w:ilvl w:val="0"/>
          <w:numId w:val="5"/>
        </w:numPr>
        <w:ind w:left="720" w:hanging="360"/>
        <w:contextualSpacing w:val="1"/>
        <w:jc w:val="both"/>
        <w:rPr/>
      </w:pPr>
      <w:r w:rsidDel="00000000" w:rsidR="00000000" w:rsidRPr="00000000">
        <w:rPr>
          <w:rtl w:val="0"/>
        </w:rPr>
        <w:t xml:space="preserve">Обяд 14:30 - 15:00</w:t>
      </w:r>
    </w:p>
    <w:p w:rsidR="00000000" w:rsidDel="00000000" w:rsidP="00000000" w:rsidRDefault="00000000" w:rsidRPr="00000000" w14:paraId="00000038">
      <w:pPr>
        <w:numPr>
          <w:ilvl w:val="0"/>
          <w:numId w:val="5"/>
        </w:numPr>
        <w:ind w:left="720" w:hanging="360"/>
        <w:contextualSpacing w:val="1"/>
        <w:jc w:val="both"/>
        <w:rPr/>
      </w:pPr>
      <w:r w:rsidDel="00000000" w:rsidR="00000000" w:rsidRPr="00000000">
        <w:rPr>
          <w:rtl w:val="0"/>
        </w:rPr>
        <w:t xml:space="preserve">Final destination игра 15:00 - 17:30</w:t>
      </w:r>
    </w:p>
    <w:p w:rsidR="00000000" w:rsidDel="00000000" w:rsidP="00000000" w:rsidRDefault="00000000" w:rsidRPr="00000000" w14:paraId="00000039">
      <w:pPr>
        <w:numPr>
          <w:ilvl w:val="0"/>
          <w:numId w:val="5"/>
        </w:numPr>
        <w:ind w:left="720" w:hanging="360"/>
        <w:contextualSpacing w:val="1"/>
        <w:jc w:val="both"/>
        <w:rPr/>
      </w:pPr>
      <w:r w:rsidDel="00000000" w:rsidR="00000000" w:rsidRPr="00000000">
        <w:rPr>
          <w:rtl w:val="0"/>
        </w:rPr>
        <w:t xml:space="preserve">Открит урок по танци 18:00 - 19:00</w:t>
      </w:r>
    </w:p>
    <w:p w:rsidR="00000000" w:rsidDel="00000000" w:rsidP="00000000" w:rsidRDefault="00000000" w:rsidRPr="00000000" w14:paraId="0000003A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01.10.2017</w:t>
      </w:r>
    </w:p>
    <w:p w:rsidR="00000000" w:rsidDel="00000000" w:rsidP="00000000" w:rsidRDefault="00000000" w:rsidRPr="00000000" w14:paraId="0000003C">
      <w:pPr>
        <w:numPr>
          <w:ilvl w:val="0"/>
          <w:numId w:val="7"/>
        </w:numPr>
        <w:ind w:left="720" w:hanging="360"/>
        <w:contextualSpacing w:val="1"/>
        <w:jc w:val="both"/>
        <w:rPr/>
      </w:pPr>
      <w:r w:rsidDel="00000000" w:rsidR="00000000" w:rsidRPr="00000000">
        <w:rPr>
          <w:rtl w:val="0"/>
        </w:rPr>
        <w:t xml:space="preserve">Кондиционна тренировка за събуждане 10:00 - 11:00</w:t>
      </w:r>
    </w:p>
    <w:p w:rsidR="00000000" w:rsidDel="00000000" w:rsidP="00000000" w:rsidRDefault="00000000" w:rsidRPr="00000000" w14:paraId="0000003D">
      <w:pPr>
        <w:numPr>
          <w:ilvl w:val="0"/>
          <w:numId w:val="7"/>
        </w:numPr>
        <w:ind w:left="720" w:hanging="360"/>
        <w:contextualSpacing w:val="1"/>
        <w:jc w:val="both"/>
        <w:rPr/>
      </w:pPr>
      <w:r w:rsidDel="00000000" w:rsidR="00000000" w:rsidRPr="00000000">
        <w:rPr>
          <w:rtl w:val="0"/>
        </w:rPr>
        <w:t xml:space="preserve">Мини-турнири 11:00 - 14:30</w:t>
      </w:r>
    </w:p>
    <w:p w:rsidR="00000000" w:rsidDel="00000000" w:rsidP="00000000" w:rsidRDefault="00000000" w:rsidRPr="00000000" w14:paraId="0000003E">
      <w:pPr>
        <w:numPr>
          <w:ilvl w:val="1"/>
          <w:numId w:val="7"/>
        </w:numPr>
        <w:ind w:left="1440" w:hanging="360"/>
        <w:contextualSpacing w:val="1"/>
        <w:jc w:val="both"/>
        <w:rPr/>
      </w:pPr>
      <w:r w:rsidDel="00000000" w:rsidR="00000000" w:rsidRPr="00000000">
        <w:rPr>
          <w:rtl w:val="0"/>
        </w:rPr>
        <w:t xml:space="preserve">Пристигане на кетъринг в 12:00</w:t>
      </w:r>
    </w:p>
    <w:p w:rsidR="00000000" w:rsidDel="00000000" w:rsidP="00000000" w:rsidRDefault="00000000" w:rsidRPr="00000000" w14:paraId="0000003F">
      <w:pPr>
        <w:numPr>
          <w:ilvl w:val="0"/>
          <w:numId w:val="7"/>
        </w:numPr>
        <w:ind w:left="720" w:hanging="360"/>
        <w:contextualSpacing w:val="1"/>
        <w:jc w:val="both"/>
        <w:rPr/>
      </w:pPr>
      <w:r w:rsidDel="00000000" w:rsidR="00000000" w:rsidRPr="00000000">
        <w:rPr>
          <w:rtl w:val="0"/>
        </w:rPr>
        <w:t xml:space="preserve">Обяд 14:30 - 15:00</w:t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both"/>
        <w:rPr>
          <w:rFonts w:ascii="Arial" w:cs="Arial" w:eastAsia="Arial" w:hAnsi="Arial"/>
          <w:b w:val="0"/>
          <w:i w:val="0"/>
          <w:smallCaps w:val="0"/>
          <w:strike w:val="0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Накъде отивам? - дискусия 15:00 - 16:00</w:t>
      </w:r>
    </w:p>
    <w:p w:rsidR="00000000" w:rsidDel="00000000" w:rsidP="00000000" w:rsidRDefault="00000000" w:rsidRPr="00000000" w14:paraId="00000041">
      <w:pPr>
        <w:numPr>
          <w:ilvl w:val="0"/>
          <w:numId w:val="7"/>
        </w:numPr>
        <w:ind w:left="720" w:hanging="360"/>
        <w:contextualSpacing w:val="1"/>
        <w:jc w:val="both"/>
        <w:rPr/>
      </w:pPr>
      <w:r w:rsidDel="00000000" w:rsidR="00000000" w:rsidRPr="00000000">
        <w:rPr>
          <w:rtl w:val="0"/>
        </w:rPr>
        <w:t xml:space="preserve">Sponsor spotlight + knowledge and experience sharing 16:00 - 16:30</w:t>
      </w:r>
    </w:p>
    <w:p w:rsidR="00000000" w:rsidDel="00000000" w:rsidP="00000000" w:rsidRDefault="00000000" w:rsidRPr="00000000" w14:paraId="00000042">
      <w:pPr>
        <w:numPr>
          <w:ilvl w:val="0"/>
          <w:numId w:val="7"/>
        </w:numPr>
        <w:ind w:left="720" w:hanging="360"/>
        <w:contextualSpacing w:val="1"/>
        <w:jc w:val="both"/>
        <w:rPr/>
      </w:pPr>
      <w:r w:rsidDel="00000000" w:rsidR="00000000" w:rsidRPr="00000000">
        <w:rPr>
          <w:rtl w:val="0"/>
        </w:rPr>
        <w:t xml:space="preserve">Раздаване на награди + закриване 16:30 - 17:00</w:t>
      </w:r>
    </w:p>
    <w:p w:rsidR="00000000" w:rsidDel="00000000" w:rsidP="00000000" w:rsidRDefault="00000000" w:rsidRPr="00000000" w14:paraId="00000043">
      <w:pPr>
        <w:numPr>
          <w:ilvl w:val="0"/>
          <w:numId w:val="7"/>
        </w:numPr>
        <w:ind w:left="720" w:hanging="360"/>
        <w:contextualSpacing w:val="1"/>
        <w:jc w:val="both"/>
        <w:rPr/>
      </w:pPr>
      <w:r w:rsidDel="00000000" w:rsidR="00000000" w:rsidRPr="00000000">
        <w:rPr>
          <w:rtl w:val="0"/>
        </w:rPr>
        <w:t xml:space="preserve">Нетуъркинг парти 17:30 - 20:00</w:t>
      </w:r>
    </w:p>
    <w:p w:rsidR="00000000" w:rsidDel="00000000" w:rsidP="00000000" w:rsidRDefault="00000000" w:rsidRPr="00000000" w14:paraId="00000044">
      <w:pPr>
        <w:numPr>
          <w:ilvl w:val="1"/>
          <w:numId w:val="7"/>
        </w:numPr>
        <w:ind w:left="1440" w:hanging="360"/>
        <w:contextualSpacing w:val="1"/>
        <w:jc w:val="both"/>
        <w:rPr/>
      </w:pPr>
      <w:r w:rsidDel="00000000" w:rsidR="00000000" w:rsidRPr="00000000">
        <w:rPr>
          <w:rtl w:val="0"/>
        </w:rPr>
        <w:t xml:space="preserve">Фойерверки 19:30</w:t>
      </w:r>
    </w:p>
    <w:p w:rsidR="00000000" w:rsidDel="00000000" w:rsidP="00000000" w:rsidRDefault="00000000" w:rsidRPr="00000000" w14:paraId="00000045">
      <w:pPr>
        <w:numPr>
          <w:ilvl w:val="0"/>
          <w:numId w:val="7"/>
        </w:numPr>
        <w:ind w:left="720" w:hanging="360"/>
        <w:contextualSpacing w:val="1"/>
        <w:jc w:val="both"/>
        <w:rPr/>
      </w:pPr>
      <w:r w:rsidDel="00000000" w:rsidR="00000000" w:rsidRPr="00000000">
        <w:rPr>
          <w:rtl w:val="0"/>
        </w:rPr>
        <w:t xml:space="preserve">Афтър парти в клуб Illusion в Студентски град 23:00+</w:t>
      </w:r>
    </w:p>
    <w:p w:rsidR="00000000" w:rsidDel="00000000" w:rsidP="00000000" w:rsidRDefault="00000000" w:rsidRPr="00000000" w14:paraId="00000046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contextualSpacing w:val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Необходими ресурси:</w:t>
      </w:r>
    </w:p>
    <w:p w:rsidR="00000000" w:rsidDel="00000000" w:rsidP="00000000" w:rsidRDefault="00000000" w:rsidRPr="00000000" w14:paraId="00000049">
      <w:pPr>
        <w:contextualSpacing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contextualSpacing w:val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Материален ресурс</w:t>
      </w:r>
    </w:p>
    <w:p w:rsidR="00000000" w:rsidDel="00000000" w:rsidP="00000000" w:rsidRDefault="00000000" w:rsidRPr="00000000" w14:paraId="0000004B">
      <w:pPr>
        <w:contextualSpacing w:val="0"/>
        <w:jc w:val="both"/>
        <w:rPr>
          <w:b w:val="1"/>
        </w:rPr>
      </w:pPr>
      <w:r w:rsidDel="00000000" w:rsidR="00000000" w:rsidRPr="00000000">
        <w:rPr>
          <w:rtl w:val="0"/>
        </w:rPr>
        <w:t xml:space="preserve">Кетъринг за 300 човека (600 порции) за 2 дена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numPr>
          <w:ilvl w:val="1"/>
          <w:numId w:val="1"/>
        </w:numPr>
        <w:ind w:left="1440" w:hanging="360"/>
        <w:contextualSpacing w:val="1"/>
        <w:jc w:val="both"/>
        <w:rPr/>
      </w:pPr>
      <w:r w:rsidDel="00000000" w:rsidR="00000000" w:rsidRPr="00000000">
        <w:rPr>
          <w:rtl w:val="0"/>
        </w:rPr>
        <w:t xml:space="preserve">Вода</w:t>
      </w:r>
    </w:p>
    <w:p w:rsidR="00000000" w:rsidDel="00000000" w:rsidP="00000000" w:rsidRDefault="00000000" w:rsidRPr="00000000" w14:paraId="0000004D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Пластмасови чаши</w:t>
      </w:r>
    </w:p>
    <w:p w:rsidR="00000000" w:rsidDel="00000000" w:rsidP="00000000" w:rsidRDefault="00000000" w:rsidRPr="00000000" w14:paraId="0000004E">
      <w:pPr>
        <w:numPr>
          <w:ilvl w:val="1"/>
          <w:numId w:val="1"/>
        </w:numPr>
        <w:ind w:left="1440" w:hanging="360"/>
        <w:contextualSpacing w:val="1"/>
        <w:jc w:val="both"/>
        <w:rPr/>
      </w:pPr>
      <w:r w:rsidDel="00000000" w:rsidR="00000000" w:rsidRPr="00000000">
        <w:rPr>
          <w:rtl w:val="0"/>
        </w:rPr>
        <w:t xml:space="preserve">Пици</w:t>
      </w:r>
    </w:p>
    <w:p w:rsidR="00000000" w:rsidDel="00000000" w:rsidP="00000000" w:rsidRDefault="00000000" w:rsidRPr="00000000" w14:paraId="0000004F">
      <w:pPr>
        <w:numPr>
          <w:ilvl w:val="1"/>
          <w:numId w:val="1"/>
        </w:numPr>
        <w:ind w:left="1440" w:hanging="360"/>
        <w:contextualSpacing w:val="1"/>
        <w:jc w:val="both"/>
        <w:rPr/>
      </w:pPr>
      <w:r w:rsidDel="00000000" w:rsidR="00000000" w:rsidRPr="00000000">
        <w:rPr>
          <w:rtl w:val="0"/>
        </w:rPr>
        <w:t xml:space="preserve">Плата</w:t>
      </w:r>
    </w:p>
    <w:p w:rsidR="00000000" w:rsidDel="00000000" w:rsidP="00000000" w:rsidRDefault="00000000" w:rsidRPr="00000000" w14:paraId="00000050">
      <w:pPr>
        <w:numPr>
          <w:ilvl w:val="1"/>
          <w:numId w:val="1"/>
        </w:numPr>
        <w:ind w:left="1440" w:hanging="360"/>
        <w:contextualSpacing w:val="1"/>
        <w:jc w:val="both"/>
        <w:rPr/>
      </w:pPr>
      <w:r w:rsidDel="00000000" w:rsidR="00000000" w:rsidRPr="00000000">
        <w:rPr>
          <w:rtl w:val="0"/>
        </w:rPr>
        <w:t xml:space="preserve">Хапки</w:t>
      </w:r>
    </w:p>
    <w:p w:rsidR="00000000" w:rsidDel="00000000" w:rsidP="00000000" w:rsidRDefault="00000000" w:rsidRPr="00000000" w14:paraId="00000051">
      <w:pPr>
        <w:numPr>
          <w:ilvl w:val="1"/>
          <w:numId w:val="1"/>
        </w:numPr>
        <w:ind w:left="1440" w:hanging="360"/>
        <w:contextualSpacing w:val="1"/>
        <w:jc w:val="both"/>
        <w:rPr/>
      </w:pPr>
      <w:r w:rsidDel="00000000" w:rsidR="00000000" w:rsidRPr="00000000">
        <w:rPr>
          <w:rtl w:val="0"/>
        </w:rPr>
        <w:t xml:space="preserve">Сандвичи (месо + вегетарианска опция)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numPr>
          <w:ilvl w:val="0"/>
          <w:numId w:val="6"/>
        </w:numPr>
        <w:ind w:left="720" w:hanging="360"/>
        <w:contextualSpacing w:val="1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300 черни фланелки</w:t>
      </w:r>
    </w:p>
    <w:p w:rsidR="00000000" w:rsidDel="00000000" w:rsidP="00000000" w:rsidRDefault="00000000" w:rsidRPr="00000000" w14:paraId="00000053">
      <w:pPr>
        <w:numPr>
          <w:ilvl w:val="1"/>
          <w:numId w:val="6"/>
        </w:numPr>
        <w:ind w:left="1440" w:hanging="360"/>
        <w:contextualSpacing w:val="1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80 с размер L мъжки</w:t>
      </w:r>
    </w:p>
    <w:p w:rsidR="00000000" w:rsidDel="00000000" w:rsidP="00000000" w:rsidRDefault="00000000" w:rsidRPr="00000000" w14:paraId="00000054">
      <w:pPr>
        <w:numPr>
          <w:ilvl w:val="1"/>
          <w:numId w:val="6"/>
        </w:numPr>
        <w:ind w:left="1440" w:hanging="360"/>
        <w:contextualSpacing w:val="1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40 с размер М мъжки</w:t>
      </w:r>
    </w:p>
    <w:p w:rsidR="00000000" w:rsidDel="00000000" w:rsidP="00000000" w:rsidRDefault="00000000" w:rsidRPr="00000000" w14:paraId="00000055">
      <w:pPr>
        <w:numPr>
          <w:ilvl w:val="1"/>
          <w:numId w:val="6"/>
        </w:numPr>
        <w:ind w:left="1440" w:hanging="360"/>
        <w:contextualSpacing w:val="1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40 с размер XL мъжки</w:t>
      </w:r>
    </w:p>
    <w:p w:rsidR="00000000" w:rsidDel="00000000" w:rsidP="00000000" w:rsidRDefault="00000000" w:rsidRPr="00000000" w14:paraId="00000056">
      <w:pPr>
        <w:numPr>
          <w:ilvl w:val="1"/>
          <w:numId w:val="6"/>
        </w:numPr>
        <w:ind w:left="1440" w:hanging="360"/>
        <w:contextualSpacing w:val="1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20 с размер S мъжки</w:t>
      </w:r>
    </w:p>
    <w:p w:rsidR="00000000" w:rsidDel="00000000" w:rsidP="00000000" w:rsidRDefault="00000000" w:rsidRPr="00000000" w14:paraId="00000057">
      <w:pPr>
        <w:numPr>
          <w:ilvl w:val="1"/>
          <w:numId w:val="6"/>
        </w:numPr>
        <w:ind w:left="1440" w:hanging="360"/>
        <w:contextualSpacing w:val="1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50 с размер М дамски</w:t>
      </w:r>
    </w:p>
    <w:p w:rsidR="00000000" w:rsidDel="00000000" w:rsidP="00000000" w:rsidRDefault="00000000" w:rsidRPr="00000000" w14:paraId="00000058">
      <w:pPr>
        <w:numPr>
          <w:ilvl w:val="1"/>
          <w:numId w:val="6"/>
        </w:numPr>
        <w:ind w:left="1440" w:hanging="360"/>
        <w:contextualSpacing w:val="1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30 с размер L дамски</w:t>
      </w:r>
    </w:p>
    <w:p w:rsidR="00000000" w:rsidDel="00000000" w:rsidP="00000000" w:rsidRDefault="00000000" w:rsidRPr="00000000" w14:paraId="00000059">
      <w:pPr>
        <w:numPr>
          <w:ilvl w:val="1"/>
          <w:numId w:val="6"/>
        </w:numPr>
        <w:ind w:left="1440" w:hanging="360"/>
        <w:contextualSpacing w:val="1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40 с размер S дамски</w:t>
      </w:r>
    </w:p>
    <w:p w:rsidR="00000000" w:rsidDel="00000000" w:rsidP="00000000" w:rsidRDefault="00000000" w:rsidRPr="00000000" w14:paraId="0000005A">
      <w:pPr>
        <w:numPr>
          <w:ilvl w:val="0"/>
          <w:numId w:val="1"/>
        </w:numPr>
        <w:ind w:left="720" w:hanging="360"/>
        <w:contextualSpacing w:val="1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400 баджа за идентификация с логото на събитието (цветни)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numPr>
          <w:ilvl w:val="0"/>
          <w:numId w:val="1"/>
        </w:numPr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Принтирани цветни листове</w:t>
      </w:r>
      <w:r w:rsidDel="00000000" w:rsidR="00000000" w:rsidRPr="00000000">
        <w:rPr>
          <w:b w:val="1"/>
          <w:highlight w:val="white"/>
          <w:rtl w:val="0"/>
        </w:rPr>
        <w:t xml:space="preserve"> </w:t>
      </w:r>
      <w:r w:rsidDel="00000000" w:rsidR="00000000" w:rsidRPr="00000000">
        <w:rPr>
          <w:highlight w:val="white"/>
          <w:rtl w:val="0"/>
        </w:rPr>
        <w:t xml:space="preserve">- 1000 бр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numPr>
          <w:ilvl w:val="0"/>
          <w:numId w:val="6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Папки с логото на събитието</w:t>
      </w:r>
      <w:r w:rsidDel="00000000" w:rsidR="00000000" w:rsidRPr="00000000">
        <w:rPr>
          <w:rtl w:val="0"/>
        </w:rPr>
        <w:t xml:space="preserve"> - 100 бр</w:t>
      </w:r>
    </w:p>
    <w:p w:rsidR="00000000" w:rsidDel="00000000" w:rsidP="00000000" w:rsidRDefault="00000000" w:rsidRPr="00000000" w14:paraId="0000005D">
      <w:pPr>
        <w:numPr>
          <w:ilvl w:val="0"/>
          <w:numId w:val="6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Рекламни тефтери с логото на събитието - 100 бр</w:t>
      </w:r>
    </w:p>
    <w:p w:rsidR="00000000" w:rsidDel="00000000" w:rsidP="00000000" w:rsidRDefault="00000000" w:rsidRPr="00000000" w14:paraId="0000005E">
      <w:pPr>
        <w:numPr>
          <w:ilvl w:val="0"/>
          <w:numId w:val="6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Рекламни химикалки на СС - 300 бр.</w:t>
      </w:r>
    </w:p>
    <w:p w:rsidR="00000000" w:rsidDel="00000000" w:rsidP="00000000" w:rsidRDefault="00000000" w:rsidRPr="00000000" w14:paraId="0000005F">
      <w:pPr>
        <w:numPr>
          <w:ilvl w:val="0"/>
          <w:numId w:val="6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Рекламни папки на СС - 300 бр.</w:t>
      </w:r>
    </w:p>
    <w:p w:rsidR="00000000" w:rsidDel="00000000" w:rsidP="00000000" w:rsidRDefault="00000000" w:rsidRPr="00000000" w14:paraId="00000060">
      <w:pPr>
        <w:numPr>
          <w:ilvl w:val="0"/>
          <w:numId w:val="6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Подаръчни торбички на СС - 100 бр.</w:t>
      </w:r>
    </w:p>
    <w:p w:rsidR="00000000" w:rsidDel="00000000" w:rsidP="00000000" w:rsidRDefault="00000000" w:rsidRPr="00000000" w14:paraId="00000061">
      <w:pPr>
        <w:numPr>
          <w:ilvl w:val="0"/>
          <w:numId w:val="6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50 чувала, останали от спортния празник</w:t>
      </w:r>
    </w:p>
    <w:p w:rsidR="00000000" w:rsidDel="00000000" w:rsidP="00000000" w:rsidRDefault="00000000" w:rsidRPr="00000000" w14:paraId="00000062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contextualSpacing w:val="0"/>
        <w:jc w:val="both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Информационен ресурс</w:t>
      </w:r>
    </w:p>
    <w:p w:rsidR="00000000" w:rsidDel="00000000" w:rsidP="00000000" w:rsidRDefault="00000000" w:rsidRPr="00000000" w14:paraId="00000064">
      <w:pPr>
        <w:contextualSpacing w:val="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Рекламата за събитието ще се осъществи главно чрез каналите на ФСС ФМИ във Facebook, Instagram и Wordpress. Имаме подсигурени и имейлите на първокурсниците, които са си издали ISIC карта, за да можем да ги уведомим предварително. Предвидили сме и плакати, които ще бъдат разлепени на ключови места (Комисия настаняване, студентски общежития, отдел студенти, входа и таблата на факултета).</w:t>
      </w:r>
    </w:p>
    <w:p w:rsidR="00000000" w:rsidDel="00000000" w:rsidP="00000000" w:rsidRDefault="00000000" w:rsidRPr="00000000" w14:paraId="00000065">
      <w:pPr>
        <w:contextualSpacing w:val="0"/>
        <w:jc w:val="both"/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Времеви ресурс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contextualSpacing w:val="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Оценяваме времето за организация на събитието на 2 седмици - точно толкова, колкото в момента имаме.</w:t>
      </w:r>
    </w:p>
    <w:p w:rsidR="00000000" w:rsidDel="00000000" w:rsidP="00000000" w:rsidRDefault="00000000" w:rsidRPr="00000000" w14:paraId="00000067">
      <w:pPr>
        <w:contextualSpacing w:val="0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contextualSpacing w:val="0"/>
        <w:jc w:val="both"/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Човешки ресурс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contextualSpacing w:val="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Събитието се организира от екипа на ФСС ФМИ, както и доброволци, които помагат безвъзмездно. Имаме подкрепата на управата на университета и очакваме кооперация и съдействие от тяхна среда.</w:t>
      </w:r>
    </w:p>
    <w:p w:rsidR="00000000" w:rsidDel="00000000" w:rsidP="00000000" w:rsidRDefault="00000000" w:rsidRPr="00000000" w14:paraId="0000006A">
      <w:pPr>
        <w:contextualSpacing w:val="0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contextualSpacing w:val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Финансово описание на проекта</w:t>
      </w:r>
    </w:p>
    <w:p w:rsidR="00000000" w:rsidDel="00000000" w:rsidP="00000000" w:rsidRDefault="00000000" w:rsidRPr="00000000" w14:paraId="0000006C">
      <w:pPr>
        <w:numPr>
          <w:ilvl w:val="0"/>
          <w:numId w:val="1"/>
        </w:numPr>
        <w:ind w:left="720" w:hanging="360"/>
        <w:contextualSpacing w:val="1"/>
        <w:jc w:val="both"/>
        <w:rPr/>
      </w:pPr>
      <w:r w:rsidDel="00000000" w:rsidR="00000000" w:rsidRPr="00000000">
        <w:rPr>
          <w:rtl w:val="0"/>
        </w:rPr>
        <w:t xml:space="preserve">Кетъринг за 300 човека (600 порции) за 2 дена - </w:t>
      </w:r>
      <w:r w:rsidDel="00000000" w:rsidR="00000000" w:rsidRPr="00000000">
        <w:rPr>
          <w:b w:val="1"/>
          <w:rtl w:val="0"/>
        </w:rPr>
        <w:t xml:space="preserve">3000 лв</w:t>
      </w:r>
    </w:p>
    <w:p w:rsidR="00000000" w:rsidDel="00000000" w:rsidP="00000000" w:rsidRDefault="00000000" w:rsidRPr="00000000" w14:paraId="0000006D">
      <w:pPr>
        <w:ind w:left="720" w:firstLine="0"/>
        <w:contextualSpacing w:val="0"/>
        <w:jc w:val="both"/>
        <w:rPr/>
      </w:pPr>
      <w:r w:rsidDel="00000000" w:rsidR="00000000" w:rsidRPr="00000000">
        <w:rPr>
          <w:rtl w:val="0"/>
        </w:rPr>
        <w:t xml:space="preserve">*Имаме официална оферта от "Джое Кетъринг" ООД, които потвърдиха, че имат възможност да обезпечат събитието:</w:t>
      </w:r>
    </w:p>
    <w:p w:rsidR="00000000" w:rsidDel="00000000" w:rsidP="00000000" w:rsidRDefault="00000000" w:rsidRPr="00000000" w14:paraId="0000006E">
      <w:pPr>
        <w:ind w:left="720" w:firstLine="0"/>
        <w:contextualSpacing w:val="0"/>
        <w:jc w:val="both"/>
        <w:rPr/>
      </w:pPr>
      <w:r w:rsidDel="00000000" w:rsidR="00000000" w:rsidRPr="00000000">
        <w:rPr/>
        <w:drawing>
          <wp:inline distB="114300" distT="114300" distL="114300" distR="114300">
            <wp:extent cx="3979385" cy="426243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79385" cy="42624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ind w:left="720" w:firstLine="0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numPr>
          <w:ilvl w:val="0"/>
          <w:numId w:val="6"/>
        </w:numPr>
        <w:ind w:left="720" w:hanging="360"/>
        <w:contextualSpacing w:val="1"/>
        <w:jc w:val="both"/>
        <w:rPr>
          <w:strike w:val="1"/>
          <w:highlight w:val="white"/>
        </w:rPr>
      </w:pPr>
      <w:r w:rsidDel="00000000" w:rsidR="00000000" w:rsidRPr="00000000">
        <w:rPr>
          <w:strike w:val="1"/>
          <w:highlight w:val="white"/>
          <w:rtl w:val="0"/>
        </w:rPr>
        <w:t xml:space="preserve">300 черни фланелки = </w:t>
      </w:r>
      <w:r w:rsidDel="00000000" w:rsidR="00000000" w:rsidRPr="00000000">
        <w:rPr>
          <w:b w:val="1"/>
          <w:strike w:val="1"/>
          <w:highlight w:val="white"/>
          <w:rtl w:val="0"/>
        </w:rPr>
        <w:t xml:space="preserve">300х8лв = 2400 лв - Имаме официална оферта на цената на 8 лв на фланелка</w:t>
      </w:r>
    </w:p>
    <w:p w:rsidR="00000000" w:rsidDel="00000000" w:rsidP="00000000" w:rsidRDefault="00000000" w:rsidRPr="00000000" w14:paraId="00000071">
      <w:pPr>
        <w:numPr>
          <w:ilvl w:val="1"/>
          <w:numId w:val="6"/>
        </w:numPr>
        <w:ind w:left="1440" w:hanging="360"/>
        <w:contextualSpacing w:val="1"/>
        <w:jc w:val="both"/>
        <w:rPr>
          <w:strike w:val="1"/>
          <w:highlight w:val="white"/>
        </w:rPr>
      </w:pPr>
      <w:r w:rsidDel="00000000" w:rsidR="00000000" w:rsidRPr="00000000">
        <w:rPr>
          <w:strike w:val="1"/>
          <w:highlight w:val="white"/>
          <w:rtl w:val="0"/>
        </w:rPr>
        <w:t xml:space="preserve">80 с размер L мъжки</w:t>
      </w:r>
    </w:p>
    <w:p w:rsidR="00000000" w:rsidDel="00000000" w:rsidP="00000000" w:rsidRDefault="00000000" w:rsidRPr="00000000" w14:paraId="00000072">
      <w:pPr>
        <w:numPr>
          <w:ilvl w:val="1"/>
          <w:numId w:val="6"/>
        </w:numPr>
        <w:ind w:left="1440" w:hanging="360"/>
        <w:contextualSpacing w:val="1"/>
        <w:jc w:val="both"/>
        <w:rPr>
          <w:strike w:val="1"/>
          <w:highlight w:val="white"/>
        </w:rPr>
      </w:pPr>
      <w:r w:rsidDel="00000000" w:rsidR="00000000" w:rsidRPr="00000000">
        <w:rPr>
          <w:strike w:val="1"/>
          <w:highlight w:val="white"/>
          <w:rtl w:val="0"/>
        </w:rPr>
        <w:t xml:space="preserve">40 с размер М мъжки</w:t>
      </w:r>
    </w:p>
    <w:p w:rsidR="00000000" w:rsidDel="00000000" w:rsidP="00000000" w:rsidRDefault="00000000" w:rsidRPr="00000000" w14:paraId="00000073">
      <w:pPr>
        <w:numPr>
          <w:ilvl w:val="1"/>
          <w:numId w:val="6"/>
        </w:numPr>
        <w:ind w:left="1440" w:hanging="360"/>
        <w:contextualSpacing w:val="1"/>
        <w:jc w:val="both"/>
        <w:rPr>
          <w:strike w:val="1"/>
          <w:highlight w:val="white"/>
        </w:rPr>
      </w:pPr>
      <w:r w:rsidDel="00000000" w:rsidR="00000000" w:rsidRPr="00000000">
        <w:rPr>
          <w:strike w:val="1"/>
          <w:highlight w:val="white"/>
          <w:rtl w:val="0"/>
        </w:rPr>
        <w:t xml:space="preserve">40 с размер XL мъжки</w:t>
      </w:r>
    </w:p>
    <w:p w:rsidR="00000000" w:rsidDel="00000000" w:rsidP="00000000" w:rsidRDefault="00000000" w:rsidRPr="00000000" w14:paraId="00000074">
      <w:pPr>
        <w:numPr>
          <w:ilvl w:val="1"/>
          <w:numId w:val="6"/>
        </w:numPr>
        <w:ind w:left="1440" w:hanging="360"/>
        <w:contextualSpacing w:val="1"/>
        <w:jc w:val="both"/>
        <w:rPr>
          <w:strike w:val="1"/>
          <w:highlight w:val="white"/>
        </w:rPr>
      </w:pPr>
      <w:r w:rsidDel="00000000" w:rsidR="00000000" w:rsidRPr="00000000">
        <w:rPr>
          <w:strike w:val="1"/>
          <w:highlight w:val="white"/>
          <w:rtl w:val="0"/>
        </w:rPr>
        <w:t xml:space="preserve">20 с размер S мъжки</w:t>
      </w:r>
    </w:p>
    <w:p w:rsidR="00000000" w:rsidDel="00000000" w:rsidP="00000000" w:rsidRDefault="00000000" w:rsidRPr="00000000" w14:paraId="00000075">
      <w:pPr>
        <w:numPr>
          <w:ilvl w:val="1"/>
          <w:numId w:val="6"/>
        </w:numPr>
        <w:ind w:left="1440" w:hanging="360"/>
        <w:contextualSpacing w:val="1"/>
        <w:jc w:val="both"/>
        <w:rPr>
          <w:strike w:val="1"/>
          <w:highlight w:val="white"/>
        </w:rPr>
      </w:pPr>
      <w:r w:rsidDel="00000000" w:rsidR="00000000" w:rsidRPr="00000000">
        <w:rPr>
          <w:strike w:val="1"/>
          <w:highlight w:val="white"/>
          <w:rtl w:val="0"/>
        </w:rPr>
        <w:t xml:space="preserve">50 с размер М дамски</w:t>
      </w:r>
    </w:p>
    <w:p w:rsidR="00000000" w:rsidDel="00000000" w:rsidP="00000000" w:rsidRDefault="00000000" w:rsidRPr="00000000" w14:paraId="00000076">
      <w:pPr>
        <w:numPr>
          <w:ilvl w:val="1"/>
          <w:numId w:val="6"/>
        </w:numPr>
        <w:ind w:left="1440" w:hanging="360"/>
        <w:contextualSpacing w:val="1"/>
        <w:jc w:val="both"/>
        <w:rPr>
          <w:strike w:val="1"/>
          <w:highlight w:val="white"/>
        </w:rPr>
      </w:pPr>
      <w:r w:rsidDel="00000000" w:rsidR="00000000" w:rsidRPr="00000000">
        <w:rPr>
          <w:strike w:val="1"/>
          <w:highlight w:val="white"/>
          <w:rtl w:val="0"/>
        </w:rPr>
        <w:t xml:space="preserve">30 с размер L дамски</w:t>
      </w:r>
    </w:p>
    <w:p w:rsidR="00000000" w:rsidDel="00000000" w:rsidP="00000000" w:rsidRDefault="00000000" w:rsidRPr="00000000" w14:paraId="00000077">
      <w:pPr>
        <w:numPr>
          <w:ilvl w:val="1"/>
          <w:numId w:val="6"/>
        </w:numPr>
        <w:ind w:left="1440" w:hanging="360"/>
        <w:contextualSpacing w:val="1"/>
        <w:jc w:val="both"/>
        <w:rPr>
          <w:strike w:val="1"/>
          <w:highlight w:val="white"/>
        </w:rPr>
      </w:pPr>
      <w:r w:rsidDel="00000000" w:rsidR="00000000" w:rsidRPr="00000000">
        <w:rPr>
          <w:strike w:val="1"/>
          <w:highlight w:val="white"/>
          <w:rtl w:val="0"/>
        </w:rPr>
        <w:t xml:space="preserve">40 с размер S дамски</w:t>
      </w:r>
    </w:p>
    <w:p w:rsidR="00000000" w:rsidDel="00000000" w:rsidP="00000000" w:rsidRDefault="00000000" w:rsidRPr="00000000" w14:paraId="00000078">
      <w:pPr>
        <w:ind w:firstLine="720"/>
        <w:contextualSpacing w:val="0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ind w:firstLine="720"/>
        <w:contextualSpacing w:val="0"/>
        <w:jc w:val="both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Печатни материали от университетската печатница:</w:t>
      </w:r>
    </w:p>
    <w:p w:rsidR="00000000" w:rsidDel="00000000" w:rsidP="00000000" w:rsidRDefault="00000000" w:rsidRPr="00000000" w14:paraId="0000007A">
      <w:pPr>
        <w:ind w:firstLine="720"/>
        <w:contextualSpacing w:val="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*За тези материали сме разговаряли официално с печатницата и имаме потвърждение, че могат да се изпълнят в срок, очакваме официалната защита на проекта, за да можем да ги поръчаме. Към момента нямаме точна представа за общата ценова оценка на материалите.</w:t>
      </w:r>
    </w:p>
    <w:p w:rsidR="00000000" w:rsidDel="00000000" w:rsidP="00000000" w:rsidRDefault="00000000" w:rsidRPr="00000000" w14:paraId="0000007B">
      <w:pPr>
        <w:numPr>
          <w:ilvl w:val="0"/>
          <w:numId w:val="1"/>
        </w:numPr>
        <w:ind w:left="1440" w:hanging="360"/>
        <w:contextualSpacing w:val="1"/>
        <w:jc w:val="both"/>
        <w:rPr>
          <w:strike w:val="1"/>
          <w:highlight w:val="white"/>
        </w:rPr>
      </w:pPr>
      <w:r w:rsidDel="00000000" w:rsidR="00000000" w:rsidRPr="00000000">
        <w:rPr>
          <w:strike w:val="1"/>
          <w:highlight w:val="white"/>
          <w:rtl w:val="0"/>
        </w:rPr>
        <w:t xml:space="preserve">400 баджа за идентификация</w:t>
      </w:r>
    </w:p>
    <w:p w:rsidR="00000000" w:rsidDel="00000000" w:rsidP="00000000" w:rsidRDefault="00000000" w:rsidRPr="00000000" w14:paraId="0000007C">
      <w:pPr>
        <w:numPr>
          <w:ilvl w:val="0"/>
          <w:numId w:val="1"/>
        </w:numPr>
        <w:ind w:left="1440" w:hanging="360"/>
        <w:contextualSpacing w:val="1"/>
        <w:jc w:val="both"/>
        <w:rPr>
          <w:strike w:val="1"/>
          <w:highlight w:val="white"/>
        </w:rPr>
      </w:pPr>
      <w:r w:rsidDel="00000000" w:rsidR="00000000" w:rsidRPr="00000000">
        <w:rPr>
          <w:strike w:val="1"/>
          <w:highlight w:val="white"/>
          <w:rtl w:val="0"/>
        </w:rPr>
        <w:t xml:space="preserve">Принтирани цветни листове - 1000 бр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numPr>
          <w:ilvl w:val="0"/>
          <w:numId w:val="6"/>
        </w:numPr>
        <w:ind w:left="1440" w:hanging="360"/>
        <w:contextualSpacing w:val="1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Папки с логото на събитието - 100 бр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numPr>
          <w:ilvl w:val="0"/>
          <w:numId w:val="6"/>
        </w:numPr>
        <w:ind w:left="1440" w:hanging="360"/>
        <w:contextualSpacing w:val="1"/>
        <w:rPr>
          <w:strike w:val="1"/>
        </w:rPr>
      </w:pPr>
      <w:r w:rsidDel="00000000" w:rsidR="00000000" w:rsidRPr="00000000">
        <w:rPr>
          <w:strike w:val="1"/>
          <w:rtl w:val="0"/>
        </w:rPr>
        <w:t xml:space="preserve">Рекламни тефтери с логото на събитието - 100 бр</w:t>
      </w:r>
    </w:p>
    <w:p w:rsidR="00000000" w:rsidDel="00000000" w:rsidP="00000000" w:rsidRDefault="00000000" w:rsidRPr="00000000" w14:paraId="0000007F">
      <w:pPr>
        <w:ind w:firstLine="72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ind w:firstLine="720"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Материали от Студентски съвет:</w:t>
      </w:r>
    </w:p>
    <w:p w:rsidR="00000000" w:rsidDel="00000000" w:rsidP="00000000" w:rsidRDefault="00000000" w:rsidRPr="00000000" w14:paraId="00000081">
      <w:pPr>
        <w:ind w:firstLine="720"/>
        <w:contextualSpacing w:val="0"/>
        <w:rPr/>
      </w:pPr>
      <w:r w:rsidDel="00000000" w:rsidR="00000000" w:rsidRPr="00000000">
        <w:rPr>
          <w:rtl w:val="0"/>
        </w:rPr>
        <w:t xml:space="preserve">*Освен да рекламира дейността на ФСС ФМИ, събитието има за цел да запознае и студентите със структурата Студентски съвет. В разговорите ни с членове на СС, решихме, че е удачно да раздаваме рекламни материали. Приемаме допълнително идеи за рекламни материали, банери за спонсорство на събитието, брандирани връзки за баджове (за организаторите), дизайни на лога/материали (които  да използваме с рекламна цел) и всичко друго, което би ни било полезно в организацията.</w:t>
      </w:r>
    </w:p>
    <w:p w:rsidR="00000000" w:rsidDel="00000000" w:rsidP="00000000" w:rsidRDefault="00000000" w:rsidRPr="00000000" w14:paraId="00000082">
      <w:pPr>
        <w:numPr>
          <w:ilvl w:val="0"/>
          <w:numId w:val="6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Рекламни химикалки на СС - 300 бр.</w:t>
      </w:r>
    </w:p>
    <w:p w:rsidR="00000000" w:rsidDel="00000000" w:rsidP="00000000" w:rsidRDefault="00000000" w:rsidRPr="00000000" w14:paraId="00000083">
      <w:pPr>
        <w:numPr>
          <w:ilvl w:val="0"/>
          <w:numId w:val="6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Рекламни папки на СС - 300 бр.</w:t>
      </w:r>
    </w:p>
    <w:p w:rsidR="00000000" w:rsidDel="00000000" w:rsidP="00000000" w:rsidRDefault="00000000" w:rsidRPr="00000000" w14:paraId="00000084">
      <w:pPr>
        <w:numPr>
          <w:ilvl w:val="0"/>
          <w:numId w:val="6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Подаръчни торбички на СС - 100 бр.</w:t>
      </w:r>
    </w:p>
    <w:p w:rsidR="00000000" w:rsidDel="00000000" w:rsidP="00000000" w:rsidRDefault="00000000" w:rsidRPr="00000000" w14:paraId="00000085">
      <w:pPr>
        <w:numPr>
          <w:ilvl w:val="0"/>
          <w:numId w:val="6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50 чувала, останали от спортния празник</w:t>
      </w:r>
    </w:p>
    <w:p w:rsidR="00000000" w:rsidDel="00000000" w:rsidP="00000000" w:rsidRDefault="00000000" w:rsidRPr="00000000" w14:paraId="00000086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Таван на проекта: 9000 лв</w:t>
      </w:r>
    </w:p>
    <w:p w:rsidR="00000000" w:rsidDel="00000000" w:rsidP="00000000" w:rsidRDefault="00000000" w:rsidRPr="00000000" w14:paraId="00000088">
      <w:pPr>
        <w:contextualSpacing w:val="0"/>
        <w:rPr/>
      </w:pPr>
      <w:r w:rsidDel="00000000" w:rsidR="00000000" w:rsidRPr="00000000">
        <w:rPr>
          <w:rtl w:val="0"/>
        </w:rPr>
        <w:t xml:space="preserve">Оценяваме проекта на 9000 лв. Към момента не можем да преценим цената на консумативите от университетската печатница. </w:t>
      </w:r>
    </w:p>
    <w:p w:rsidR="00000000" w:rsidDel="00000000" w:rsidP="00000000" w:rsidRDefault="00000000" w:rsidRPr="00000000" w14:paraId="00000089">
      <w:pPr>
        <w:contextualSpacing w:val="0"/>
        <w:rPr/>
      </w:pPr>
      <w:r w:rsidDel="00000000" w:rsidR="00000000" w:rsidRPr="00000000">
        <w:rPr>
          <w:rtl w:val="0"/>
        </w:rPr>
        <w:t xml:space="preserve">Цената на останалите консумативи е: 3000 + 2400 = 5400 лв</w:t>
      </w:r>
    </w:p>
    <w:p w:rsidR="00000000" w:rsidDel="00000000" w:rsidP="00000000" w:rsidRDefault="00000000" w:rsidRPr="00000000" w14:paraId="0000008A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contextualSpacing w:val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Партньори и Съфинансиране (ако има)</w:t>
      </w:r>
    </w:p>
    <w:p w:rsidR="00000000" w:rsidDel="00000000" w:rsidP="00000000" w:rsidRDefault="00000000" w:rsidRPr="00000000" w14:paraId="0000008C">
      <w:pPr>
        <w:contextualSpacing w:val="0"/>
        <w:jc w:val="both"/>
        <w:rPr/>
      </w:pPr>
      <w:r w:rsidDel="00000000" w:rsidR="00000000" w:rsidRPr="00000000">
        <w:rPr>
          <w:rtl w:val="0"/>
        </w:rPr>
        <w:t xml:space="preserve">SAP, Dreamix Ltd., Telebid Pro Ltd. Спонсорите ще осигурят основно награди за победителите в различните игри. Очаква се да има и още спонсори до самото събитие.</w:t>
      </w: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bg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