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E3A" w:rsidRPr="00392E3A" w:rsidRDefault="00392E3A" w:rsidP="00104B97">
      <w:pPr>
        <w:pStyle w:val="Heading1"/>
        <w:spacing w:before="0" w:after="0"/>
      </w:pPr>
      <w:r>
        <w:rPr>
          <w:lang w:val="bg-BG"/>
        </w:rPr>
        <w:t xml:space="preserve">Тест по СПАСИ </w:t>
      </w:r>
      <w:r>
        <w:t>3</w:t>
      </w:r>
    </w:p>
    <w:p w:rsidR="00392E3A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</w:rPr>
      </w:pP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1.Правото на информационните и комуникационни технологии като система от норми регулира: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а) отношенията, в които встъпват субектите при и по повод използването на информационните и комуникационни технологии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б) отношенията, в които стъпват субектите и информационните и комуникационни технологии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в) отношенията, при които се предават съобщенията отдалечени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г) верни са а),б) и в)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2.Изпращането на съобщение по електронната поща(е-мейл):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а) не е електронен документ, защото няма електронен подпис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б) е електронен документ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в) има правно значение само когато закон предвижда възникването, изменението и прекратяването на права и задължения от електронното изявление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г) верни са б) и в)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3.Електронният документ: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а) може да има един оригинал и много копия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б) може да има много оригинали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в) трябва задължително да е подписан с електронен подпис, иначе не е налице електронен документ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г) верни са б) и в)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4.Автор на електронното изявление: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а) е изпълнителният директор на Фирмата "Х", защото той подава по електронен път даначната декларация за облагане на печалбата й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б) е Фирмата "Х", от името на която изпълнителният директор подава по електронен път даначната декларация</w:t>
      </w:r>
    </w:p>
    <w:p w:rsidR="00392E3A" w:rsidRPr="006E47C6" w:rsidRDefault="00392E3A" w:rsidP="00104B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в) е счетоводителят, който изготвя данъчната декларация</w:t>
      </w:r>
    </w:p>
    <w:p w:rsidR="00DE622B" w:rsidRPr="006E47C6" w:rsidRDefault="00392E3A" w:rsidP="00104B97">
      <w:pPr>
        <w:spacing w:after="0"/>
        <w:jc w:val="both"/>
        <w:rPr>
          <w:rFonts w:ascii="Cambria" w:hAnsi="Cambria" w:cs="Cambria"/>
          <w:sz w:val="20"/>
          <w:szCs w:val="20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г) верни са а) и б)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</w:rPr>
      </w:pP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5.С усъвършенстван електронен подпис: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а) може да се подаде данъчна декларация по електронен път, когато данъчната администрация се е съгласила да приема декларации по електронен път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б) не може да се подпише договор в електронна форма, освен ако страните са уговорили такава възможност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в) може да се подписват всякакви електронни документи, защото има значението на саморъчен по отношение на всички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г) нито едно от горните не е вярно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</w:rPr>
      </w:pP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6. Изпращането на непоискани търговски съобщения: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а) е позволено, когато се изпращат на юридическите лица, които са заявили че желаят да ги получават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б) е забранено, когато се изпращат на физически лица, независимо дали са дали съгласие да ги получат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в) е забранено, когато се изпраща на физически лица, които са вписали електронните си адреси в регистъра към Комисията за защита на потребителите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г) нито едно от горните не е вярно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</w:rPr>
      </w:pP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7. Създаването на Интернет-търсещ софтуер (</w:t>
      </w:r>
      <w:r w:rsidRPr="006E47C6">
        <w:rPr>
          <w:rFonts w:ascii="Cambria" w:hAnsi="Cambria" w:cs="Cambria"/>
          <w:sz w:val="20"/>
          <w:szCs w:val="20"/>
        </w:rPr>
        <w:t>search engine</w:t>
      </w:r>
      <w:r w:rsidRPr="006E47C6">
        <w:rPr>
          <w:rFonts w:ascii="Cambria" w:hAnsi="Cambria" w:cs="Cambria"/>
          <w:sz w:val="20"/>
          <w:szCs w:val="20"/>
          <w:lang w:val="bg-BG"/>
        </w:rPr>
        <w:t>) е законно, когато: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а) доставчикът на услугата е получил лиценз от Министерството на културата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б) търсещият софтуер търси само в общодостъпни ресурси</w:t>
      </w:r>
    </w:p>
    <w:p w:rsidR="00CF2281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  <w:lang w:val="bg-BG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в) търсещият софтуер има защитени авторски права</w:t>
      </w:r>
    </w:p>
    <w:p w:rsidR="00B06128" w:rsidRPr="006E47C6" w:rsidRDefault="00CF2281" w:rsidP="00104B97">
      <w:pPr>
        <w:spacing w:after="0"/>
        <w:jc w:val="both"/>
        <w:rPr>
          <w:rFonts w:ascii="Cambria" w:hAnsi="Cambria" w:cs="Cambria"/>
          <w:sz w:val="20"/>
          <w:szCs w:val="20"/>
        </w:rPr>
      </w:pPr>
      <w:r w:rsidRPr="006E47C6">
        <w:rPr>
          <w:rFonts w:ascii="Cambria" w:hAnsi="Cambria" w:cs="Cambria"/>
          <w:sz w:val="20"/>
          <w:szCs w:val="20"/>
          <w:lang w:val="bg-BG"/>
        </w:rPr>
        <w:t>г) винаги е законно, освен ако доставчикът знае или е могъл да знае, че търси в незаконни ресурси</w:t>
      </w: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8. За хипервръзка (линкинг) към интернет ресурс, съдържащ незаконно съдържание ще отговарят:</w:t>
      </w: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а) лицето което е разположило ресурсите</w:t>
      </w: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б) лицето, на чиято страница е поставена хипервръзката(портала)</w:t>
      </w: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+в) верни са а) и б)</w:t>
      </w: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г) нито едно от горните не е вярно</w:t>
      </w:r>
    </w:p>
    <w:p w:rsidR="00E94FF0" w:rsidRPr="006E47C6" w:rsidRDefault="00E94FF0" w:rsidP="00104B97">
      <w:pPr>
        <w:spacing w:after="0"/>
        <w:jc w:val="both"/>
        <w:rPr>
          <w:sz w:val="20"/>
          <w:szCs w:val="20"/>
          <w:lang w:val="bg-BG"/>
        </w:rPr>
      </w:pP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9. Авторското право върху софтуерен продукт:</w:t>
      </w: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а) възниква за служителя, освен ако друго не е уговорено в трудовия договор с работодателя</w:t>
      </w: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lastRenderedPageBreak/>
        <w:t>б) възниква с регистрирането на продукта от Министерството на културите</w:t>
      </w: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в) възниква от момента на разпространението на продукта</w:t>
      </w:r>
    </w:p>
    <w:p w:rsidR="00E94FF0" w:rsidRPr="006E47C6" w:rsidRDefault="00E94FF0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г) нито едно от горните не е вярно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10. Авторът на софтуерен продукт: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а) може да прехвърли авторското си право да иска името му да бъде обозначавано при всяко използване на произведението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б) може да прехвърли правото си да иска признаване на неговото авторство върху произведението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в) не може да разпространява произведението си под псевдоним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</w:rPr>
        <w:t>(</w:t>
      </w:r>
      <w:r w:rsidRPr="006E47C6">
        <w:rPr>
          <w:sz w:val="20"/>
          <w:szCs w:val="20"/>
          <w:lang w:val="bg-BG"/>
        </w:rPr>
        <w:t xml:space="preserve">г) </w:t>
      </w:r>
      <w:proofErr w:type="gramStart"/>
      <w:r w:rsidRPr="006E47C6">
        <w:rPr>
          <w:sz w:val="20"/>
          <w:szCs w:val="20"/>
          <w:lang w:val="bg-BG"/>
        </w:rPr>
        <w:t>нито</w:t>
      </w:r>
      <w:proofErr w:type="gramEnd"/>
      <w:r w:rsidRPr="006E47C6">
        <w:rPr>
          <w:sz w:val="20"/>
          <w:szCs w:val="20"/>
          <w:lang w:val="bg-BG"/>
        </w:rPr>
        <w:t xml:space="preserve"> едно от горните не е вярно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11. Авторското право върху софтуерен продукт: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- а) се защитава 70 години от създаването на продукта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б) се защитава 70 години след смъртта на автора, освен ако авторът не е определил по-дълъг срок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в) се погасява със смъртта на последния автор при сборните продукти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г) нито едно от горните не е вярно</w:t>
      </w:r>
    </w:p>
    <w:p w:rsidR="00C36231" w:rsidRPr="006E47C6" w:rsidRDefault="00C36231" w:rsidP="00104B97">
      <w:pPr>
        <w:spacing w:after="0"/>
        <w:jc w:val="both"/>
        <w:rPr>
          <w:sz w:val="20"/>
          <w:szCs w:val="20"/>
        </w:rPr>
      </w:pP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12. Производител на база данни: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а) е физическото лице, на което е било възложено подбора на съдържанието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б) е лицето, което е поело инициативата и риска от инвестирането, сверяването и използването на съдържанието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в) може да забрани извличането част от базата данни за лични нужди на ползвателя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  <w:lang w:val="bg-BG"/>
        </w:rPr>
      </w:pPr>
      <w:r w:rsidRPr="006E47C6">
        <w:rPr>
          <w:sz w:val="20"/>
          <w:szCs w:val="20"/>
          <w:lang w:val="bg-BG"/>
        </w:rPr>
        <w:t>- г) верни са б) и в)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  <w:lang w:val="bg-BG"/>
        </w:rPr>
      </w:pP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13. Правото върху бази данни се защитава: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а) 15 години от създаването и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+ б) 15 години от началото на годината, следваща тази на завършването, съответно разгласяванаето й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в) 15 години от разпространяването и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  <w:lang w:val="bg-BG"/>
        </w:rPr>
      </w:pPr>
      <w:r w:rsidRPr="006E47C6">
        <w:rPr>
          <w:sz w:val="20"/>
          <w:szCs w:val="20"/>
          <w:lang w:val="bg-BG"/>
        </w:rPr>
        <w:t>г) 15 години след смъртта на автора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14. Електронно правителство е: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а) използване на информационни технологии от администрациите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б) съвкупност от правила за сигурен информационен обмен между администрациите;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в) възможността за използване на информационни технологии от правителството при взимане на решения</w:t>
      </w:r>
    </w:p>
    <w:p w:rsidR="00551B84" w:rsidRPr="006E47C6" w:rsidRDefault="00551B84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+ г) комплекс от мерки и правила за осигуряване на възможността за предоставяне от администрациите на електронни административни услуги и за електрнонен обмен на данни за нуждите на предоставяните електронни административни услуги</w:t>
      </w: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15. Компютърни престъпления по смисъла на Наказателния кодекс са следните действия:</w:t>
      </w: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а) стздаванена компютърни вируси</w:t>
      </w: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б) всякакво осъществяване на достъп до чужда информационна система</w:t>
      </w: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в) изпращането на непоискана кореспонденция</w:t>
      </w:r>
    </w:p>
    <w:p w:rsidR="00C507EA" w:rsidRPr="006E47C6" w:rsidRDefault="00C507EA" w:rsidP="00104B97">
      <w:pPr>
        <w:spacing w:after="0"/>
        <w:jc w:val="both"/>
        <w:rPr>
          <w:sz w:val="20"/>
          <w:szCs w:val="20"/>
          <w:lang w:val="bg-BG"/>
        </w:rPr>
      </w:pPr>
      <w:r w:rsidRPr="006E47C6">
        <w:rPr>
          <w:sz w:val="20"/>
          <w:szCs w:val="20"/>
          <w:lang w:val="bg-BG"/>
        </w:rPr>
        <w:t>+г) нито едно от горните не е вярно</w:t>
      </w: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16. Системният администратор в една фирма ще носи наказателна отговорност:</w:t>
      </w: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а) когато преглежда изходящия и входящия трафик на служебните елетронни пощи на служителите за вируси</w:t>
      </w: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б) когато инсталира програми за отдаличен контрол върху ресурсите на използваните от служителите комютри без тяхно съгласие</w:t>
      </w: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+ в) когато копира или променя компютърни данни в информационните системи на служителите без тяхното или на работодателя съгласие</w:t>
      </w:r>
    </w:p>
    <w:p w:rsidR="00C507EA" w:rsidRPr="006E47C6" w:rsidRDefault="00C507EA" w:rsidP="00104B97">
      <w:pPr>
        <w:spacing w:after="0"/>
        <w:jc w:val="both"/>
        <w:rPr>
          <w:sz w:val="20"/>
          <w:szCs w:val="20"/>
        </w:rPr>
      </w:pPr>
      <w:r w:rsidRPr="006E47C6">
        <w:rPr>
          <w:sz w:val="20"/>
          <w:szCs w:val="20"/>
          <w:lang w:val="bg-BG"/>
        </w:rPr>
        <w:t>г) никога няма да носи отговорност, защото има дадено му неограничено право от работодателя да осъществява достъп, променя и копира данни в информационните системи на фирмата.</w:t>
      </w:r>
    </w:p>
    <w:sectPr w:rsidR="00C507EA" w:rsidRPr="006E47C6" w:rsidSect="009A24CF">
      <w:footerReference w:type="default" r:id="rId7"/>
      <w:pgSz w:w="12240" w:h="15840"/>
      <w:pgMar w:top="567" w:right="567" w:bottom="567" w:left="567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192" w:rsidRDefault="00345192" w:rsidP="009A24CF">
      <w:pPr>
        <w:spacing w:after="0" w:line="240" w:lineRule="auto"/>
      </w:pPr>
      <w:r>
        <w:separator/>
      </w:r>
    </w:p>
  </w:endnote>
  <w:endnote w:type="continuationSeparator" w:id="0">
    <w:p w:rsidR="00345192" w:rsidRDefault="00345192" w:rsidP="009A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11145"/>
      <w:docPartObj>
        <w:docPartGallery w:val="Page Numbers (Bottom of Page)"/>
        <w:docPartUnique/>
      </w:docPartObj>
    </w:sdtPr>
    <w:sdtContent>
      <w:p w:rsidR="009A24CF" w:rsidRDefault="009A24CF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A24CF" w:rsidRDefault="009A24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192" w:rsidRDefault="00345192" w:rsidP="009A24CF">
      <w:pPr>
        <w:spacing w:after="0" w:line="240" w:lineRule="auto"/>
      </w:pPr>
      <w:r>
        <w:separator/>
      </w:r>
    </w:p>
  </w:footnote>
  <w:footnote w:type="continuationSeparator" w:id="0">
    <w:p w:rsidR="00345192" w:rsidRDefault="00345192" w:rsidP="009A2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2E3A"/>
    <w:rsid w:val="00104B97"/>
    <w:rsid w:val="00345192"/>
    <w:rsid w:val="00392E3A"/>
    <w:rsid w:val="00551B84"/>
    <w:rsid w:val="006E47C6"/>
    <w:rsid w:val="009A24CF"/>
    <w:rsid w:val="00B06128"/>
    <w:rsid w:val="00C36231"/>
    <w:rsid w:val="00C507EA"/>
    <w:rsid w:val="00CF2281"/>
    <w:rsid w:val="00DE622B"/>
    <w:rsid w:val="00E94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22B"/>
  </w:style>
  <w:style w:type="paragraph" w:styleId="Heading1">
    <w:name w:val="heading 1"/>
    <w:basedOn w:val="Normal"/>
    <w:next w:val="Normal"/>
    <w:link w:val="Heading1Char"/>
    <w:uiPriority w:val="9"/>
    <w:qFormat/>
    <w:rsid w:val="00392E3A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2E3A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9A2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24CF"/>
  </w:style>
  <w:style w:type="paragraph" w:styleId="Footer">
    <w:name w:val="footer"/>
    <w:basedOn w:val="Normal"/>
    <w:link w:val="FooterChar"/>
    <w:uiPriority w:val="99"/>
    <w:unhideWhenUsed/>
    <w:rsid w:val="009A2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5A57D-C6A8-41CF-87DA-6C9D65DB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838</Words>
  <Characters>4783</Characters>
  <Application>Microsoft Office Word</Application>
  <DocSecurity>0</DocSecurity>
  <Lines>39</Lines>
  <Paragraphs>11</Paragraphs>
  <ScaleCrop>false</ScaleCrop>
  <Company/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10</cp:revision>
  <dcterms:created xsi:type="dcterms:W3CDTF">2012-01-20T20:30:00Z</dcterms:created>
  <dcterms:modified xsi:type="dcterms:W3CDTF">2012-01-20T20:51:00Z</dcterms:modified>
</cp:coreProperties>
</file>