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A7" w:rsidRDefault="00DA1E10">
      <w:pPr>
        <w:rPr>
          <w:lang w:val="bg-BG"/>
        </w:rPr>
      </w:pPr>
      <w:r>
        <w:rPr>
          <w:lang w:val="bg-BG"/>
        </w:rPr>
        <w:t>Жестикулация (КЪМ КИНЕСИКА</w:t>
      </w:r>
      <w:bookmarkStart w:id="0" w:name="_GoBack"/>
      <w:bookmarkEnd w:id="0"/>
      <w:r>
        <w:rPr>
          <w:lang w:val="bg-BG"/>
        </w:rPr>
        <w:t>)</w:t>
      </w:r>
    </w:p>
    <w:p w:rsidR="00DA1E10" w:rsidRDefault="00DA1E10" w:rsidP="00DA1E10">
      <w:pPr>
        <w:rPr>
          <w:lang w:val="bg-BG"/>
        </w:rPr>
      </w:pPr>
      <w:r>
        <w:rPr>
          <w:lang w:val="bg-BG"/>
        </w:rPr>
        <w:t xml:space="preserve">Жестът може да бъде определен като лаконично значимо движение на тялото с информационна стойност. Той може да замества езика, а в съчетание с вербална информация, жестът може да я уточнява, допълва, подсилва, отрича, т.е. да изразява подтекст.Жестът има немалка роля в синхрона на общуването, при предаване на обратна информация и пр. </w:t>
      </w:r>
    </w:p>
    <w:p w:rsidR="00DA1E10" w:rsidRDefault="00DA1E10" w:rsidP="00DA1E10">
      <w:pPr>
        <w:rPr>
          <w:lang w:val="bg-BG"/>
        </w:rPr>
      </w:pPr>
      <w:r>
        <w:rPr>
          <w:lang w:val="bg-BG"/>
        </w:rPr>
        <w:t xml:space="preserve">Независимо от националните различия най-голямо сходство и дори пълно съвпадение има при жестовете с конкретно значение (указателни, описателни), жестовете, усилващи акцентуацията на речта, и тези, изразяващи емоция. </w:t>
      </w:r>
    </w:p>
    <w:p w:rsidR="00DA1E10" w:rsidRDefault="00DA1E10" w:rsidP="00DA1E10">
      <w:pPr>
        <w:rPr>
          <w:lang w:val="bg-BG"/>
        </w:rPr>
      </w:pPr>
      <w:r>
        <w:rPr>
          <w:lang w:val="bg-BG"/>
        </w:rPr>
        <w:t>4.1. Емоционални жестове</w:t>
      </w:r>
    </w:p>
    <w:p w:rsidR="00DA1E10" w:rsidRDefault="00DA1E10" w:rsidP="00DA1E10">
      <w:pPr>
        <w:rPr>
          <w:lang w:val="bg-BG"/>
        </w:rPr>
      </w:pPr>
      <w:r>
        <w:rPr>
          <w:lang w:val="bg-BG"/>
        </w:rPr>
        <w:t>Емоционалният жест информира за емоционалното състояние на оратора, отношението му към текст, аудитория, повод за произнасяне и многократно увеличава въздействието на речта. Той е подчертано спонтанен и сравнително трудно се поддава на контрол</w:t>
      </w:r>
      <w:r>
        <w:rPr>
          <w:lang w:val="bg-BG"/>
        </w:rPr>
        <w:t>.</w:t>
      </w:r>
      <w:r w:rsidRPr="00DA1E10">
        <w:rPr>
          <w:lang w:val="bg-BG"/>
        </w:rPr>
        <w:t xml:space="preserve"> </w:t>
      </w:r>
      <w:r>
        <w:rPr>
          <w:lang w:val="bg-BG"/>
        </w:rPr>
        <w:t>За ораторството най-типичен е жестът с ръка</w:t>
      </w:r>
      <w:r>
        <w:rPr>
          <w:lang w:val="bg-BG"/>
        </w:rPr>
        <w:t>.</w:t>
      </w:r>
    </w:p>
    <w:p w:rsidR="00DA1E10" w:rsidRDefault="00DA1E10" w:rsidP="00DA1E10">
      <w:pPr>
        <w:rPr>
          <w:lang w:val="bg-BG"/>
        </w:rPr>
      </w:pPr>
      <w:r>
        <w:rPr>
          <w:lang w:val="bg-BG"/>
        </w:rPr>
        <w:t xml:space="preserve">Сарет и Фостър обособяват три равнища на емоционалната жестикулация с ръка по отношение на тялото: </w:t>
      </w:r>
    </w:p>
    <w:p w:rsidR="00DA1E10" w:rsidRDefault="00DA1E10" w:rsidP="00DA1E10">
      <w:pPr>
        <w:rPr>
          <w:lang w:val="bg-BG"/>
        </w:rPr>
      </w:pPr>
      <w:r>
        <w:rPr>
          <w:lang w:val="bg-BG"/>
        </w:rPr>
        <w:t>Горно-от раменете нагоре. Тук са отнесени жестовете, символизиращи благородни подбуди, решителност, закана, емоционален градус</w:t>
      </w:r>
    </w:p>
    <w:p w:rsidR="00DA1E10" w:rsidRDefault="00DA1E10" w:rsidP="00DA1E10">
      <w:pPr>
        <w:rPr>
          <w:lang w:val="bg-BG"/>
        </w:rPr>
      </w:pPr>
      <w:r>
        <w:rPr>
          <w:lang w:val="bg-BG"/>
        </w:rPr>
        <w:t>Средно-от раменете до кръста. Най-много жестове се правят в това равнище.</w:t>
      </w:r>
    </w:p>
    <w:p w:rsidR="00DA1E10" w:rsidRDefault="00DA1E10" w:rsidP="00DA1E10">
      <w:pPr>
        <w:rPr>
          <w:lang w:val="bg-BG"/>
        </w:rPr>
      </w:pPr>
      <w:r>
        <w:rPr>
          <w:lang w:val="bg-BG"/>
        </w:rPr>
        <w:t>Долното равнище-от кръста надолу. Жестовете в това равнище изразяват неутрални и отрицателни емоции: спокойствие, омраза, отвращение, отчаяние, закана и пр</w:t>
      </w:r>
      <w:r>
        <w:rPr>
          <w:lang w:val="bg-BG"/>
        </w:rPr>
        <w:t>.</w:t>
      </w:r>
    </w:p>
    <w:p w:rsidR="00DA1E10" w:rsidRDefault="00DA1E10" w:rsidP="00DA1E10">
      <w:pPr>
        <w:rPr>
          <w:lang w:val="bg-BG"/>
        </w:rPr>
      </w:pPr>
      <w:r>
        <w:rPr>
          <w:lang w:val="bg-BG"/>
        </w:rPr>
        <w:t>4.2. Изобразителен и указателен жест</w:t>
      </w:r>
    </w:p>
    <w:p w:rsidR="00DA1E10" w:rsidRDefault="00DA1E10" w:rsidP="00DA1E10">
      <w:pPr>
        <w:rPr>
          <w:lang w:val="bg-BG"/>
        </w:rPr>
      </w:pPr>
      <w:r>
        <w:rPr>
          <w:lang w:val="bg-BG"/>
        </w:rPr>
        <w:t xml:space="preserve">Изобразителният (описателен) жест характеризира външно описвания обект, насочва към форма, ширина, дължина, специфично движение и пр. Използва се предимно в ежедневието и по-ограничено в реторичното общуване, тъй като има по-малка информационна стойност от словесното описание. </w:t>
      </w:r>
    </w:p>
    <w:p w:rsidR="00DA1E10" w:rsidRDefault="00DA1E10" w:rsidP="00DA1E10">
      <w:pPr>
        <w:rPr>
          <w:lang w:val="bg-BG"/>
        </w:rPr>
      </w:pPr>
      <w:r>
        <w:rPr>
          <w:lang w:val="bg-BG"/>
        </w:rPr>
        <w:t xml:space="preserve">Същото се отнася и за изразяващия посока или местонахождение указателен жест, който също намира по-широко приложение в диалога. Посочените жестове допълва, но не заместват речта. </w:t>
      </w:r>
    </w:p>
    <w:p w:rsidR="00DA1E10" w:rsidRDefault="00DA1E10" w:rsidP="00DA1E10">
      <w:pPr>
        <w:rPr>
          <w:lang w:val="bg-BG"/>
        </w:rPr>
      </w:pPr>
      <w:r>
        <w:rPr>
          <w:lang w:val="bg-BG"/>
        </w:rPr>
        <w:t>4.3. Условен жест</w:t>
      </w:r>
    </w:p>
    <w:p w:rsidR="00DA1E10" w:rsidRDefault="00DA1E10" w:rsidP="00DA1E10">
      <w:pPr>
        <w:rPr>
          <w:lang w:val="bg-BG"/>
        </w:rPr>
      </w:pPr>
      <w:r>
        <w:rPr>
          <w:lang w:val="bg-BG"/>
        </w:rPr>
        <w:t xml:space="preserve">Условният жест, т.нар. емблема, символ или пластичен йероглиф (ръкостискане, кръстене, махане за сбогом, заканване с пръст, поклон и др.), изпълнява най-често функция по заместване на речта, но може да има и съпътстващ характер. Има точен езиков еквивалент и смисълът му е ясен. Използва се сравнително рядко в ораторското изкуство. Междукултурните различия в значението на една и съща емблема са условие ораторът да познава в детайли емблемите на културата, в която се проявява.  </w:t>
      </w:r>
    </w:p>
    <w:p w:rsidR="00DA1E10" w:rsidRDefault="00DA1E10" w:rsidP="00DA1E10">
      <w:pPr>
        <w:rPr>
          <w:lang w:val="bg-BG"/>
        </w:rPr>
      </w:pPr>
      <w:r>
        <w:rPr>
          <w:lang w:val="bg-BG"/>
        </w:rPr>
        <w:t>4.4. Илюстрации</w:t>
      </w:r>
    </w:p>
    <w:p w:rsidR="00DA1E10" w:rsidRDefault="00DA1E10" w:rsidP="00DA1E10">
      <w:pPr>
        <w:rPr>
          <w:lang w:val="bg-BG"/>
        </w:rPr>
      </w:pPr>
      <w:r>
        <w:rPr>
          <w:lang w:val="bg-BG"/>
        </w:rPr>
        <w:lastRenderedPageBreak/>
        <w:t xml:space="preserve">Към илюстрациите се отнасят описателният, указателният и емоционалният жест. Името им идва от функцията, която изпълняват-илюстрират речта, като акцентират върху дума или фраза, изразяват емоция или конкретни действия, дублиращи или допълващи казаното, допринасят за ритъма на изказването чрез ударенията, които поставят. Илюстративният жест с показалец е най-често срещаният в областта на политическото красноречие от монологичен тип. </w:t>
      </w:r>
    </w:p>
    <w:p w:rsidR="00DA1E10" w:rsidRDefault="00DA1E10" w:rsidP="00DA1E10">
      <w:pPr>
        <w:rPr>
          <w:lang w:val="bg-BG"/>
        </w:rPr>
      </w:pPr>
      <w:r>
        <w:rPr>
          <w:lang w:val="bg-BG"/>
        </w:rPr>
        <w:t>4.4.1. Обучение</w:t>
      </w:r>
    </w:p>
    <w:p w:rsidR="00DA1E10" w:rsidRDefault="00DA1E10" w:rsidP="00DA1E10">
      <w:pPr>
        <w:rPr>
          <w:lang w:val="bg-BG"/>
        </w:rPr>
      </w:pPr>
      <w:r>
        <w:rPr>
          <w:lang w:val="bg-BG"/>
        </w:rPr>
        <w:t>Сред НВ знаци с най-голяма стойност са тези, идващи чрез интонация и лицево изражение. Те трябва да бъдат в унисон както по между си, така и с всичко останало в ораторството-вербално и невербално. Неумелото изразяване на емоции чрез тях или противоречивостта им може да предизвика комичен ефект.</w:t>
      </w:r>
    </w:p>
    <w:p w:rsidR="00DA1E10" w:rsidRDefault="00DA1E10" w:rsidP="00DA1E10">
      <w:pPr>
        <w:rPr>
          <w:lang w:val="bg-BG"/>
        </w:rPr>
      </w:pPr>
    </w:p>
    <w:p w:rsidR="00DA1E10" w:rsidRDefault="00DA1E10" w:rsidP="00DA1E10">
      <w:pPr>
        <w:rPr>
          <w:lang w:val="bg-BG"/>
        </w:rPr>
      </w:pPr>
    </w:p>
    <w:p w:rsidR="00DA1E10" w:rsidRDefault="00DA1E10" w:rsidP="00DA1E10">
      <w:pPr>
        <w:rPr>
          <w:lang w:val="bg-BG"/>
        </w:rPr>
      </w:pPr>
    </w:p>
    <w:p w:rsidR="00DA1E10" w:rsidRPr="00DA1E10" w:rsidRDefault="00DA1E10">
      <w:pPr>
        <w:rPr>
          <w:lang w:val="bg-BG"/>
        </w:rPr>
      </w:pPr>
    </w:p>
    <w:sectPr w:rsidR="00DA1E10" w:rsidRPr="00DA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83"/>
    <w:rsid w:val="00555B2B"/>
    <w:rsid w:val="00BD2A72"/>
    <w:rsid w:val="00CC330F"/>
    <w:rsid w:val="00D91183"/>
    <w:rsid w:val="00DA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user</dc:creator>
  <cp:keywords/>
  <dc:description/>
  <cp:lastModifiedBy>Default user</cp:lastModifiedBy>
  <cp:revision>2</cp:revision>
  <dcterms:created xsi:type="dcterms:W3CDTF">2013-01-28T18:51:00Z</dcterms:created>
  <dcterms:modified xsi:type="dcterms:W3CDTF">2013-01-28T18:57:00Z</dcterms:modified>
</cp:coreProperties>
</file>