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93" w:rsidRDefault="000B1842" w:rsidP="000B1842">
      <w:pPr>
        <w:pStyle w:val="Heading1"/>
      </w:pPr>
      <w:r>
        <w:t>Теория</w:t>
      </w:r>
    </w:p>
    <w:p w:rsidR="000B1842" w:rsidRDefault="000B1842" w:rsidP="000B1842">
      <w:pPr>
        <w:pStyle w:val="Heading3"/>
      </w:pPr>
      <w:r>
        <w:t>Анонимни променливи</w:t>
      </w:r>
    </w:p>
    <w:p w:rsidR="000B1842" w:rsidRDefault="000B1842" w:rsidP="000B1842">
      <w:pPr>
        <w:pStyle w:val="NormalWeb"/>
      </w:pPr>
      <w:r>
        <w:t>В ПРОЛОГ една от променливите има специално значение. Тя се означава със знак за подчертаване (_). Всяка употреба на обикновените променливи се замества с един и същи обект. Например в правилото</w:t>
      </w:r>
    </w:p>
    <w:p w:rsidR="000B1842" w:rsidRDefault="000B1842" w:rsidP="000B1842">
      <w:pPr>
        <w:pStyle w:val="NormalWeb"/>
      </w:pPr>
      <w:r>
        <w:rPr>
          <w:rFonts w:ascii="Courier New" w:hAnsi="Courier New" w:cs="Courier New"/>
        </w:rPr>
        <w:t>loves(john,X) :- loves(X,wine).</w:t>
      </w:r>
    </w:p>
    <w:p w:rsidR="000B1842" w:rsidRDefault="000B1842" w:rsidP="000B1842">
      <w:pPr>
        <w:pStyle w:val="NormalWeb"/>
      </w:pPr>
      <w:r>
        <w:rPr>
          <w:rFonts w:ascii="Trebuchet MS" w:hAnsi="Trebuchet MS"/>
        </w:rPr>
        <w:t>променливата X означава един и същи обект - този, който ако обича вино е обичан от Джон. Всяко срещане на анонимната променлива може да се замести с различен обект. Ако в това правило използваме анонимна променлива:</w:t>
      </w:r>
    </w:p>
    <w:p w:rsidR="000B1842" w:rsidRDefault="000B1842" w:rsidP="000B1842">
      <w:pPr>
        <w:pStyle w:val="NormalWeb"/>
      </w:pPr>
      <w:r>
        <w:rPr>
          <w:rFonts w:ascii="Courier New" w:hAnsi="Courier New" w:cs="Courier New"/>
        </w:rPr>
        <w:t>loves(john,_) :- loves(_,wine).</w:t>
      </w:r>
    </w:p>
    <w:p w:rsidR="000B1842" w:rsidRDefault="000B1842" w:rsidP="000B1842">
      <w:pPr>
        <w:pStyle w:val="NormalWeb"/>
      </w:pPr>
      <w:r>
        <w:rPr>
          <w:rFonts w:ascii="Trebuchet MS" w:hAnsi="Trebuchet MS"/>
        </w:rPr>
        <w:t>то придобива следния смисъл: "Ако някой обича вино, то Джон обича някого (не непременно този, който обича вино)". Ефектът би бил същият, ако използваме различни променливи:</w:t>
      </w:r>
    </w:p>
    <w:p w:rsidR="000B1842" w:rsidRDefault="000B1842" w:rsidP="000B1842">
      <w:pPr>
        <w:pStyle w:val="NormalWeb"/>
      </w:pPr>
      <w:r>
        <w:rPr>
          <w:rFonts w:ascii="Courier New" w:hAnsi="Courier New" w:cs="Courier New"/>
        </w:rPr>
        <w:t>loves(john,Y) :- loves(Z,wine).</w:t>
      </w:r>
    </w:p>
    <w:p w:rsidR="000B1842" w:rsidRDefault="000B1842" w:rsidP="000B1842">
      <w:pPr>
        <w:pStyle w:val="NormalWeb"/>
      </w:pPr>
      <w:r>
        <w:rPr>
          <w:rFonts w:ascii="Trebuchet MS" w:hAnsi="Trebuchet MS"/>
        </w:rPr>
        <w:t>Добрият стил на програмиране на ПРОЛОГ изисква когато една променлива се използва само един път в правило, тя да се заменя с анонимна променлива.</w:t>
      </w:r>
    </w:p>
    <w:p w:rsidR="000B1842" w:rsidRDefault="000B1842" w:rsidP="000B1842">
      <w:pPr>
        <w:pStyle w:val="NormalWeb"/>
      </w:pPr>
      <w:r>
        <w:t>Когато анонимна променлива се използва във въпрос, това означава, че ние не се интересуваме от конкретната стойност на променливата, за която отговорът е положителен. Например въпросът:</w:t>
      </w:r>
    </w:p>
    <w:p w:rsidR="000B1842" w:rsidRDefault="000B1842" w:rsidP="000B1842">
      <w:pPr>
        <w:pStyle w:val="NormalWeb"/>
      </w:pPr>
      <w:r>
        <w:rPr>
          <w:rFonts w:ascii="Courier New" w:hAnsi="Courier New" w:cs="Courier New"/>
        </w:rPr>
        <w:t>?-loves(john,X).</w:t>
      </w:r>
      <w:r>
        <w:rPr>
          <w:rFonts w:ascii="Courier New" w:hAnsi="Courier New" w:cs="Courier New"/>
        </w:rPr>
        <w:br/>
      </w:r>
      <w:r>
        <w:rPr>
          <w:rStyle w:val="Strong"/>
          <w:rFonts w:ascii="Courier New" w:hAnsi="Courier New" w:cs="Courier New"/>
        </w:rPr>
        <w:t>X = jane</w:t>
      </w:r>
    </w:p>
    <w:p w:rsidR="000B1842" w:rsidRDefault="000B1842" w:rsidP="000B1842">
      <w:pPr>
        <w:pStyle w:val="NormalWeb"/>
      </w:pPr>
      <w:r>
        <w:rPr>
          <w:rFonts w:ascii="Trebuchet MS" w:hAnsi="Trebuchet MS"/>
        </w:rPr>
        <w:t>се превежда като: "Кого обича Джон?", докато въпросът:</w:t>
      </w:r>
    </w:p>
    <w:p w:rsidR="000B1842" w:rsidRDefault="000B1842" w:rsidP="000B1842">
      <w:pPr>
        <w:pStyle w:val="NormalWeb"/>
      </w:pPr>
      <w:r>
        <w:rPr>
          <w:rFonts w:ascii="Courier New" w:hAnsi="Courier New" w:cs="Courier New"/>
        </w:rPr>
        <w:t>?-loves(john,_).</w:t>
      </w:r>
      <w:r>
        <w:rPr>
          <w:rFonts w:ascii="Courier New" w:hAnsi="Courier New" w:cs="Courier New"/>
        </w:rPr>
        <w:br/>
      </w:r>
      <w:r>
        <w:rPr>
          <w:rStyle w:val="Strong"/>
          <w:rFonts w:ascii="Courier New" w:hAnsi="Courier New" w:cs="Courier New"/>
        </w:rPr>
        <w:t>Yes</w:t>
      </w:r>
    </w:p>
    <w:p w:rsidR="000B1842" w:rsidRDefault="000B1842" w:rsidP="000B1842">
      <w:pPr>
        <w:pStyle w:val="NormalWeb"/>
      </w:pPr>
      <w:r>
        <w:rPr>
          <w:rFonts w:ascii="Trebuchet MS" w:hAnsi="Trebuchet MS"/>
        </w:rPr>
        <w:t xml:space="preserve">има смисъл на: "Обича ли Джон някого?", на което ПРОЛОГ логично отговаря с </w:t>
      </w:r>
      <w:r>
        <w:rPr>
          <w:rStyle w:val="Strong"/>
          <w:rFonts w:ascii="Trebuchet MS" w:hAnsi="Trebuchet MS"/>
        </w:rPr>
        <w:t>Yes</w:t>
      </w:r>
      <w:r>
        <w:rPr>
          <w:rFonts w:ascii="Trebuchet MS" w:hAnsi="Trebuchet MS"/>
        </w:rPr>
        <w:t>, без да има възможност за преудовлетворяване.</w:t>
      </w:r>
    </w:p>
    <w:p w:rsidR="000B1842" w:rsidRDefault="000B1842" w:rsidP="000B1842">
      <w:pPr>
        <w:pStyle w:val="Heading3"/>
      </w:pPr>
      <w:r>
        <w:t>Структури</w:t>
      </w:r>
    </w:p>
    <w:p w:rsidR="000B1842" w:rsidRDefault="000B1842" w:rsidP="000B1842">
      <w:pPr>
        <w:pStyle w:val="NormalWeb"/>
      </w:pPr>
      <w:r>
        <w:t>Освен константи и променливи, обектите с които работи ПРОЛОГ могат да бъдат по-сложни и да съдържат повече информация, например:</w:t>
      </w:r>
    </w:p>
    <w:p w:rsidR="000B1842" w:rsidRDefault="000B1842" w:rsidP="000B1842">
      <w:pPr>
        <w:pStyle w:val="NormalWeb"/>
      </w:pPr>
      <w:r>
        <w:rPr>
          <w:rFonts w:ascii="Courier New" w:hAnsi="Courier New" w:cs="Courier New"/>
        </w:rPr>
        <w:t>book(war_and_peace,russian,author(leo,tolstoy))</w:t>
      </w:r>
    </w:p>
    <w:p w:rsidR="000B1842" w:rsidRDefault="000B1842" w:rsidP="000B1842">
      <w:pPr>
        <w:pStyle w:val="NormalWeb"/>
      </w:pPr>
      <w:r>
        <w:rPr>
          <w:rFonts w:ascii="Trebuchet MS" w:hAnsi="Trebuchet MS"/>
        </w:rPr>
        <w:t xml:space="preserve">Такива сложни обекти наричаме </w:t>
      </w:r>
      <w:r>
        <w:rPr>
          <w:rStyle w:val="Emphasis"/>
          <w:rFonts w:ascii="Trebuchet MS" w:hAnsi="Trebuchet MS"/>
        </w:rPr>
        <w:t>структури</w:t>
      </w:r>
      <w:r>
        <w:rPr>
          <w:rFonts w:ascii="Trebuchet MS" w:hAnsi="Trebuchet MS"/>
        </w:rPr>
        <w:t xml:space="preserve"> (</w:t>
      </w:r>
      <w:r>
        <w:rPr>
          <w:rStyle w:val="Emphasis"/>
          <w:rFonts w:ascii="Trebuchet MS" w:hAnsi="Trebuchet MS"/>
        </w:rPr>
        <w:t>термове</w:t>
      </w:r>
      <w:r>
        <w:rPr>
          <w:rFonts w:ascii="Trebuchet MS" w:hAnsi="Trebuchet MS"/>
        </w:rPr>
        <w:t>). "Събирателните" названия (</w:t>
      </w:r>
      <w:r>
        <w:rPr>
          <w:rFonts w:ascii="Courier New" w:hAnsi="Courier New" w:cs="Courier New"/>
        </w:rPr>
        <w:t>book</w:t>
      </w:r>
      <w:r>
        <w:rPr>
          <w:rFonts w:ascii="Trebuchet MS" w:hAnsi="Trebuchet MS"/>
        </w:rPr>
        <w:t xml:space="preserve">, </w:t>
      </w:r>
      <w:r>
        <w:rPr>
          <w:rFonts w:ascii="Courier New" w:hAnsi="Courier New" w:cs="Courier New"/>
        </w:rPr>
        <w:t>author</w:t>
      </w:r>
      <w:r>
        <w:rPr>
          <w:rFonts w:ascii="Trebuchet MS" w:hAnsi="Trebuchet MS"/>
        </w:rPr>
        <w:t xml:space="preserve">), които свързват различните части на обекта в едно се наричат </w:t>
      </w:r>
      <w:r>
        <w:rPr>
          <w:rStyle w:val="Emphasis"/>
          <w:rFonts w:ascii="Trebuchet MS" w:hAnsi="Trebuchet MS"/>
        </w:rPr>
        <w:t>функтори</w:t>
      </w:r>
      <w:r>
        <w:rPr>
          <w:rFonts w:ascii="Trebuchet MS" w:hAnsi="Trebuchet MS"/>
        </w:rPr>
        <w:t xml:space="preserve"> (функционални символи). Обектът може да бъде произволно сложен, т.е. можи да има произволен брой функтори на произволна дълбочина. Тази възможност на ПРОЛОГ позволява да се строят по-сложни структури от данни - списък, стек, опашка, дърво и граф.</w:t>
      </w:r>
    </w:p>
    <w:p w:rsidR="000B1842" w:rsidRDefault="000B1842" w:rsidP="000B1842">
      <w:pPr>
        <w:pStyle w:val="NormalWeb"/>
      </w:pPr>
      <w:r>
        <w:rPr>
          <w:rFonts w:ascii="Trebuchet MS" w:hAnsi="Trebuchet MS"/>
        </w:rPr>
        <w:lastRenderedPageBreak/>
        <w:t xml:space="preserve">Всъщност този механизъм е толкова мощен, че може да се използва за дефиниция на естествените числа. Да се условим, че кодираме числото 0 с обекта </w:t>
      </w:r>
      <w:r>
        <w:rPr>
          <w:rFonts w:ascii="Courier New" w:hAnsi="Courier New" w:cs="Courier New"/>
        </w:rPr>
        <w:t>o</w:t>
      </w:r>
      <w:r>
        <w:rPr>
          <w:rFonts w:ascii="Trebuchet MS" w:hAnsi="Trebuchet MS"/>
        </w:rPr>
        <w:t xml:space="preserve">, а операцията "добавяне на единица" с </w:t>
      </w:r>
      <w:r>
        <w:rPr>
          <w:rFonts w:ascii="Courier New" w:hAnsi="Courier New" w:cs="Courier New"/>
        </w:rPr>
        <w:t>s</w:t>
      </w:r>
      <w:r>
        <w:rPr>
          <w:rFonts w:ascii="Trebuchet MS" w:hAnsi="Trebuchet MS"/>
        </w:rPr>
        <w:t>. Тогава числата могат да се представят като структури по следния начин:</w:t>
      </w:r>
    </w:p>
    <w:p w:rsidR="000B1842" w:rsidRDefault="000B1842" w:rsidP="000B1842">
      <w:pPr>
        <w:pStyle w:val="NormalWeb"/>
      </w:pPr>
      <w:r>
        <w:rPr>
          <w:rFonts w:ascii="Courier New" w:hAnsi="Courier New" w:cs="Courier New"/>
        </w:rPr>
        <w:t>0 -&gt; o</w:t>
      </w:r>
      <w:r>
        <w:rPr>
          <w:rFonts w:ascii="Courier New" w:hAnsi="Courier New" w:cs="Courier New"/>
        </w:rPr>
        <w:br/>
        <w:t>1 -&gt; s(o)</w:t>
      </w:r>
      <w:r>
        <w:rPr>
          <w:rFonts w:ascii="Courier New" w:hAnsi="Courier New" w:cs="Courier New"/>
        </w:rPr>
        <w:br/>
        <w:t>2 -&gt; s(s(o))</w:t>
      </w:r>
      <w:r>
        <w:rPr>
          <w:rFonts w:ascii="Courier New" w:hAnsi="Courier New" w:cs="Courier New"/>
        </w:rPr>
        <w:br/>
        <w:t>3 -&gt; s(s(s(o)))</w:t>
      </w:r>
      <w:r>
        <w:rPr>
          <w:rFonts w:ascii="Courier New" w:hAnsi="Courier New" w:cs="Courier New"/>
        </w:rPr>
        <w:br/>
        <w:t>...</w:t>
      </w:r>
    </w:p>
    <w:p w:rsidR="000B1842" w:rsidRDefault="000B1842" w:rsidP="000B1842">
      <w:pPr>
        <w:pStyle w:val="NormalWeb"/>
      </w:pPr>
      <w:r>
        <w:rPr>
          <w:rFonts w:ascii="Trebuchet MS" w:hAnsi="Trebuchet MS"/>
        </w:rPr>
        <w:t>Можем да дефиниране предикат, който разпознава кои структури са кодове на естествени числа:</w:t>
      </w:r>
    </w:p>
    <w:p w:rsidR="000B1842" w:rsidRDefault="000B1842" w:rsidP="000B1842">
      <w:pPr>
        <w:pStyle w:val="NormalWeb"/>
      </w:pPr>
      <w:r>
        <w:rPr>
          <w:rFonts w:ascii="Courier New" w:hAnsi="Courier New" w:cs="Courier New"/>
        </w:rPr>
        <w:t>nat(o).</w:t>
      </w:r>
      <w:r>
        <w:rPr>
          <w:rFonts w:ascii="Courier New" w:hAnsi="Courier New" w:cs="Courier New"/>
        </w:rPr>
        <w:br/>
        <w:t>nat(s(X)) :- nat(X).</w:t>
      </w:r>
    </w:p>
    <w:p w:rsidR="000B1842" w:rsidRDefault="000B1842" w:rsidP="000B1842">
      <w:pPr>
        <w:pStyle w:val="NormalWeb"/>
      </w:pPr>
      <w:r>
        <w:rPr>
          <w:rFonts w:ascii="Trebuchet MS" w:hAnsi="Trebuchet MS"/>
        </w:rPr>
        <w:t xml:space="preserve">Дефиницията на предакта е рекурсивна, понеже правилото има предикатния символ </w:t>
      </w:r>
      <w:r>
        <w:rPr>
          <w:rFonts w:ascii="Courier New" w:hAnsi="Courier New" w:cs="Courier New"/>
        </w:rPr>
        <w:t>nat</w:t>
      </w:r>
      <w:r>
        <w:rPr>
          <w:rFonts w:ascii="Trebuchet MS" w:hAnsi="Trebuchet MS"/>
        </w:rPr>
        <w:t xml:space="preserve"> както в главата, така и в тялото. </w:t>
      </w:r>
    </w:p>
    <w:p w:rsidR="000B1842" w:rsidRDefault="000B1842" w:rsidP="000B1842">
      <w:pPr>
        <w:pStyle w:val="NormalWeb"/>
      </w:pPr>
      <w:r>
        <w:rPr>
          <w:rFonts w:ascii="Trebuchet MS" w:hAnsi="Trebuchet MS"/>
        </w:rPr>
        <w:t xml:space="preserve">Такъв предикат се нарича </w:t>
      </w:r>
      <w:r>
        <w:rPr>
          <w:rStyle w:val="Emphasis"/>
          <w:rFonts w:ascii="Trebuchet MS" w:hAnsi="Trebuchet MS"/>
        </w:rPr>
        <w:t>разпознавател</w:t>
      </w:r>
      <w:r>
        <w:rPr>
          <w:rFonts w:ascii="Trebuchet MS" w:hAnsi="Trebuchet MS"/>
        </w:rPr>
        <w:t>, понеже при подадена структура разпознава дали тя е код на естествено число или не. Казваме, че предикатът разпознава множеството от структури - кодове на естествени числа.</w:t>
      </w:r>
    </w:p>
    <w:p w:rsidR="000B1842" w:rsidRDefault="000B1842" w:rsidP="000B1842">
      <w:pPr>
        <w:pStyle w:val="NormalWeb"/>
      </w:pPr>
      <w:r>
        <w:t>Ако обаче зададем въпроса:</w:t>
      </w:r>
    </w:p>
    <w:p w:rsidR="000B1842" w:rsidRDefault="000B1842" w:rsidP="000B1842">
      <w:pPr>
        <w:pStyle w:val="NormalWeb"/>
      </w:pPr>
      <w:r>
        <w:rPr>
          <w:rFonts w:ascii="Courier New" w:hAnsi="Courier New" w:cs="Courier New"/>
        </w:rPr>
        <w:t>?-nat(X).</w:t>
      </w:r>
      <w:r>
        <w:rPr>
          <w:rFonts w:ascii="Courier New" w:hAnsi="Courier New" w:cs="Courier New"/>
        </w:rPr>
        <w:br/>
      </w:r>
      <w:r>
        <w:rPr>
          <w:rStyle w:val="Strong"/>
          <w:rFonts w:ascii="Courier New" w:hAnsi="Courier New" w:cs="Courier New"/>
        </w:rPr>
        <w:t>X = o;</w:t>
      </w:r>
      <w:r>
        <w:rPr>
          <w:rFonts w:ascii="Courier New" w:hAnsi="Courier New" w:cs="Courier New"/>
          <w:b/>
          <w:bCs/>
        </w:rPr>
        <w:br/>
      </w:r>
      <w:r>
        <w:rPr>
          <w:rStyle w:val="Strong"/>
          <w:rFonts w:ascii="Courier New" w:hAnsi="Courier New" w:cs="Courier New"/>
        </w:rPr>
        <w:t>X = s(o);</w:t>
      </w:r>
      <w:r>
        <w:rPr>
          <w:rFonts w:ascii="Courier New" w:hAnsi="Courier New" w:cs="Courier New"/>
          <w:b/>
          <w:bCs/>
        </w:rPr>
        <w:br/>
      </w:r>
      <w:r>
        <w:rPr>
          <w:rStyle w:val="Strong"/>
          <w:rFonts w:ascii="Courier New" w:hAnsi="Courier New" w:cs="Courier New"/>
        </w:rPr>
        <w:t>X = s(s(o));</w:t>
      </w:r>
      <w:r>
        <w:rPr>
          <w:rFonts w:ascii="Courier New" w:hAnsi="Courier New" w:cs="Courier New"/>
          <w:b/>
          <w:bCs/>
        </w:rPr>
        <w:br/>
      </w:r>
      <w:r>
        <w:rPr>
          <w:rFonts w:ascii="Courier New" w:hAnsi="Courier New" w:cs="Courier New"/>
        </w:rPr>
        <w:t>...</w:t>
      </w:r>
    </w:p>
    <w:p w:rsidR="000B1842" w:rsidRDefault="000B1842" w:rsidP="000B1842">
      <w:pPr>
        <w:pStyle w:val="NormalWeb"/>
      </w:pPr>
      <w:r>
        <w:rPr>
          <w:rFonts w:ascii="Trebuchet MS" w:hAnsi="Trebuchet MS"/>
        </w:rPr>
        <w:t xml:space="preserve">Ако преудовлетворяваме този въпрос достатъчно дълго можем да получим код на произволно голямо отнапред зададено число. В такъв случай казваме, че предикатът е </w:t>
      </w:r>
      <w:r>
        <w:rPr>
          <w:rStyle w:val="Emphasis"/>
          <w:rFonts w:ascii="Trebuchet MS" w:hAnsi="Trebuchet MS"/>
        </w:rPr>
        <w:t>генератор</w:t>
      </w:r>
      <w:r>
        <w:rPr>
          <w:rFonts w:ascii="Trebuchet MS" w:hAnsi="Trebuchet MS"/>
        </w:rPr>
        <w:t>. Не всеки разпознавател е генератор, а някои генератори са само полу-разпознаватели - дават отговор </w:t>
      </w:r>
      <w:r>
        <w:rPr>
          <w:rStyle w:val="Strong"/>
          <w:rFonts w:ascii="Trebuchet MS" w:hAnsi="Trebuchet MS"/>
        </w:rPr>
        <w:t>Yes</w:t>
      </w:r>
      <w:r>
        <w:rPr>
          <w:rFonts w:ascii="Trebuchet MS" w:hAnsi="Trebuchet MS"/>
        </w:rPr>
        <w:t>, ако структурата е разпозната, но забиват, ако не е.</w:t>
      </w:r>
    </w:p>
    <w:p w:rsidR="000B1842" w:rsidRDefault="000B1842" w:rsidP="000B1842">
      <w:pPr>
        <w:pStyle w:val="NormalWeb"/>
      </w:pPr>
      <w:r>
        <w:t>Можем да дефинираме и предикати, които "смятат" с кодове на естествени числа:</w:t>
      </w:r>
    </w:p>
    <w:p w:rsidR="000B1842" w:rsidRDefault="000B1842" w:rsidP="000B1842">
      <w:pPr>
        <w:pStyle w:val="NormalWeb"/>
      </w:pPr>
      <w:r>
        <w:rPr>
          <w:rFonts w:ascii="Courier New" w:hAnsi="Courier New" w:cs="Courier New"/>
        </w:rPr>
        <w:t>sum(0,X,X) :- nat(X).</w:t>
      </w:r>
      <w:r>
        <w:rPr>
          <w:rFonts w:ascii="Courier New" w:hAnsi="Courier New" w:cs="Courier New"/>
        </w:rPr>
        <w:br/>
        <w:t>sum(s(X),Y,s(Z)) :- sum(X,Y,Z).</w:t>
      </w:r>
    </w:p>
    <w:p w:rsidR="000B1842" w:rsidRDefault="000B1842" w:rsidP="000B1842">
      <w:pPr>
        <w:pStyle w:val="NormalWeb"/>
      </w:pPr>
      <w:r>
        <w:rPr>
          <w:rFonts w:ascii="Trebuchet MS" w:hAnsi="Trebuchet MS"/>
        </w:rPr>
        <w:t>Този предикат може да смята по следния начин:</w:t>
      </w:r>
    </w:p>
    <w:p w:rsidR="000B1842" w:rsidRDefault="000B1842" w:rsidP="000B1842">
      <w:pPr>
        <w:pStyle w:val="NormalWeb"/>
      </w:pPr>
      <w:r>
        <w:rPr>
          <w:rFonts w:ascii="Courier New" w:hAnsi="Courier New" w:cs="Courier New"/>
        </w:rPr>
        <w:t>?-sum(s(o),s(s(o)),X).</w:t>
      </w:r>
      <w:r>
        <w:rPr>
          <w:rFonts w:ascii="Courier New" w:hAnsi="Courier New" w:cs="Courier New"/>
        </w:rPr>
        <w:br/>
      </w:r>
      <w:r>
        <w:rPr>
          <w:rStyle w:val="Strong"/>
          <w:rFonts w:ascii="Courier New" w:hAnsi="Courier New" w:cs="Courier New"/>
        </w:rPr>
        <w:t>X = s(s(s(o)))</w:t>
      </w:r>
    </w:p>
    <w:p w:rsidR="000B1842" w:rsidRDefault="000B1842" w:rsidP="000B1842">
      <w:pPr>
        <w:pStyle w:val="NormalWeb"/>
      </w:pPr>
      <w:r>
        <w:t xml:space="preserve">т.е. задаваме въпроса "кое е числото, което е сума на 1 и 2"? Предикати, които по дадени аргументи могат да пресмятат резултат, подобно на функции се наричат </w:t>
      </w:r>
      <w:r>
        <w:rPr>
          <w:rStyle w:val="Emphasis"/>
        </w:rPr>
        <w:t>изчислители.</w:t>
      </w:r>
    </w:p>
    <w:p w:rsidR="000B1842" w:rsidRDefault="000B1842" w:rsidP="000B1842"/>
    <w:p w:rsidR="00060F33" w:rsidRDefault="00060F33" w:rsidP="000B1842"/>
    <w:p w:rsidR="00060F33" w:rsidRDefault="00060F33" w:rsidP="000B1842"/>
    <w:p w:rsidR="00060F33" w:rsidRDefault="00060F33" w:rsidP="00060F33">
      <w:pPr>
        <w:pStyle w:val="Heading1"/>
      </w:pPr>
      <w:r>
        <w:lastRenderedPageBreak/>
        <w:t>Задачи</w:t>
      </w:r>
    </w:p>
    <w:p w:rsidR="00060F33" w:rsidRPr="00060F33" w:rsidRDefault="00060F33" w:rsidP="00060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t>Нека е зададена база от данни за оценките на студентите във ФМИ по следния начин с факти:</w:t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60F33">
        <w:rPr>
          <w:rFonts w:ascii="Courier New" w:eastAsia="Times New Roman" w:hAnsi="Courier New" w:cs="Courier New"/>
          <w:sz w:val="24"/>
          <w:szCs w:val="24"/>
          <w:lang w:eastAsia="bg-BG"/>
        </w:rPr>
        <w:t>subject(&lt;предмет&gt;,&lt;преподавател&gt;).</w:t>
      </w:r>
      <w:r w:rsidRPr="00060F33">
        <w:rPr>
          <w:rFonts w:ascii="Courier New" w:eastAsia="Times New Roman" w:hAnsi="Courier New" w:cs="Courier New"/>
          <w:sz w:val="24"/>
          <w:szCs w:val="24"/>
          <w:lang w:eastAsia="bg-BG"/>
        </w:rPr>
        <w:br/>
        <w:t>student(&lt;ф№&gt;,&lt;име&gt;).</w:t>
      </w:r>
      <w:r w:rsidRPr="00060F33">
        <w:rPr>
          <w:rFonts w:ascii="Courier New" w:eastAsia="Times New Roman" w:hAnsi="Courier New" w:cs="Courier New"/>
          <w:sz w:val="24"/>
          <w:szCs w:val="24"/>
          <w:lang w:eastAsia="bg-BG"/>
        </w:rPr>
        <w:br/>
        <w:t>mark(&lt;ф№&gt;,&lt;предмет&gt;,&lt;оценка&gt;).</w:t>
      </w:r>
      <w:r w:rsidRPr="00060F33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060F33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060F33">
        <w:rPr>
          <w:rFonts w:ascii="Trebuchet MS" w:eastAsia="Times New Roman" w:hAnsi="Trebuchet MS" w:cs="Times New Roman"/>
          <w:sz w:val="24"/>
          <w:szCs w:val="24"/>
          <w:lang w:eastAsia="bg-BG"/>
        </w:rPr>
        <w:t>Да се напишат въпроси на ПРОЛОГ за следните задачи:</w:t>
      </w:r>
      <w:r w:rsidRPr="00060F33">
        <w:rPr>
          <w:rFonts w:ascii="Trebuchet MS" w:eastAsia="Times New Roman" w:hAnsi="Trebuchet MS" w:cs="Times New Roman"/>
          <w:sz w:val="24"/>
          <w:szCs w:val="24"/>
          <w:lang w:eastAsia="bg-BG"/>
        </w:rPr>
        <w:br/>
        <w:t xml:space="preserve">а) как се казват студентите, които са скъсани по предмета </w:t>
      </w:r>
      <w:r w:rsidRPr="00060F33">
        <w:rPr>
          <w:rFonts w:ascii="Courier New" w:eastAsia="Times New Roman" w:hAnsi="Courier New" w:cs="Courier New"/>
          <w:sz w:val="24"/>
          <w:szCs w:val="24"/>
          <w:lang w:eastAsia="bg-BG"/>
        </w:rPr>
        <w:t>dis1</w:t>
      </w:r>
      <w:r w:rsidRPr="00060F33">
        <w:rPr>
          <w:rFonts w:ascii="Trebuchet MS" w:eastAsia="Times New Roman" w:hAnsi="Trebuchet MS" w:cs="Times New Roman"/>
          <w:sz w:val="24"/>
          <w:szCs w:val="24"/>
          <w:lang w:eastAsia="bg-BG"/>
        </w:rPr>
        <w:t>?</w:t>
      </w:r>
      <w:r w:rsidRPr="00060F33">
        <w:rPr>
          <w:rFonts w:ascii="Trebuchet MS" w:eastAsia="Times New Roman" w:hAnsi="Trebuchet MS" w:cs="Times New Roman"/>
          <w:sz w:val="24"/>
          <w:szCs w:val="24"/>
          <w:lang w:eastAsia="bg-BG"/>
        </w:rPr>
        <w:br/>
        <w:t xml:space="preserve">б) какви са оценките на ф№ 43210 при преподавателя </w:t>
      </w:r>
      <w:r w:rsidRPr="00060F33">
        <w:rPr>
          <w:rFonts w:ascii="Courier New" w:eastAsia="Times New Roman" w:hAnsi="Courier New" w:cs="Courier New"/>
          <w:sz w:val="24"/>
          <w:szCs w:val="24"/>
          <w:lang w:eastAsia="bg-BG"/>
        </w:rPr>
        <w:t>ivanov</w:t>
      </w:r>
      <w:r w:rsidRPr="00060F33">
        <w:rPr>
          <w:rFonts w:ascii="Trebuchet MS" w:eastAsia="Times New Roman" w:hAnsi="Trebuchet MS" w:cs="Times New Roman"/>
          <w:sz w:val="24"/>
          <w:szCs w:val="24"/>
          <w:lang w:eastAsia="bg-BG"/>
        </w:rPr>
        <w:t>?</w:t>
      </w:r>
      <w:r w:rsidRPr="00060F33">
        <w:rPr>
          <w:rFonts w:ascii="Trebuchet MS" w:eastAsia="Times New Roman" w:hAnsi="Trebuchet MS" w:cs="Times New Roman"/>
          <w:sz w:val="24"/>
          <w:szCs w:val="24"/>
          <w:lang w:eastAsia="bg-BG"/>
        </w:rPr>
        <w:br/>
        <w:t>в) кой преподавател е писал и шестици и двойки по някой предмет?</w:t>
      </w:r>
      <w:r w:rsidRPr="00060F33">
        <w:rPr>
          <w:rFonts w:ascii="Trebuchet MS" w:eastAsia="Times New Roman" w:hAnsi="Trebuchet MS" w:cs="Times New Roman"/>
          <w:sz w:val="24"/>
          <w:szCs w:val="24"/>
          <w:lang w:eastAsia="bg-BG"/>
        </w:rPr>
        <w:br/>
        <w:t>г) как се казва студентът, който има 6 и 2 по два различни предмета, водени от един и същ преподавател?</w:t>
      </w:r>
      <w:r w:rsidRPr="00060F33">
        <w:rPr>
          <w:rFonts w:ascii="Trebuchet MS" w:eastAsia="Times New Roman" w:hAnsi="Trebuchet MS" w:cs="Times New Roman"/>
          <w:sz w:val="24"/>
          <w:szCs w:val="24"/>
          <w:lang w:eastAsia="bg-BG"/>
        </w:rPr>
        <w:br/>
        <w:t>д) какво е името на преподавателя, който е писал 6 на студент със същото име като неговото?</w:t>
      </w:r>
      <w:r w:rsidRPr="00060F33">
        <w:rPr>
          <w:rFonts w:ascii="Trebuchet MS" w:eastAsia="Times New Roman" w:hAnsi="Trebuchet MS" w:cs="Times New Roman"/>
          <w:sz w:val="24"/>
          <w:szCs w:val="24"/>
          <w:lang w:eastAsia="bg-BG"/>
        </w:rPr>
        <w:br/>
        <w:t>е) кои са предметите, по които няма скъсани студенти? а преподавателите, които не са късали?</w:t>
      </w:r>
      <w:r w:rsidRPr="00060F33">
        <w:rPr>
          <w:rFonts w:ascii="Trebuchet MS" w:eastAsia="Times New Roman" w:hAnsi="Trebuchet MS" w:cs="Times New Roman"/>
          <w:sz w:val="24"/>
          <w:szCs w:val="24"/>
          <w:lang w:eastAsia="bg-BG"/>
        </w:rPr>
        <w:br/>
        <w:t>Оформете някои избрани от вас въпроси като правила. Кога могат да се използват анонимни променливи?</w:t>
      </w:r>
    </w:p>
    <w:p w:rsidR="00060F33" w:rsidRPr="00060F33" w:rsidRDefault="00060F33" w:rsidP="00060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Напишете предикат </w:t>
      </w:r>
      <w:r w:rsidRPr="00060F33">
        <w:rPr>
          <w:rFonts w:ascii="Courier New" w:eastAsia="Times New Roman" w:hAnsi="Courier New" w:cs="Courier New"/>
          <w:sz w:val="24"/>
          <w:szCs w:val="24"/>
          <w:lang w:eastAsia="bg-BG"/>
        </w:rPr>
        <w:t>leq(X,Y)</w:t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който разпознава тези двойки кодове на числа </w:t>
      </w:r>
      <w:r w:rsidRPr="00060F33">
        <w:rPr>
          <w:rFonts w:ascii="Courier New" w:eastAsia="Times New Roman" w:hAnsi="Courier New" w:cs="Courier New"/>
          <w:sz w:val="24"/>
          <w:szCs w:val="24"/>
          <w:lang w:eastAsia="bg-BG"/>
        </w:rPr>
        <w:t>X</w:t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060F33">
        <w:rPr>
          <w:rFonts w:ascii="Courier New" w:eastAsia="Times New Roman" w:hAnsi="Courier New" w:cs="Courier New"/>
          <w:sz w:val="24"/>
          <w:szCs w:val="24"/>
          <w:lang w:eastAsia="bg-BG"/>
        </w:rPr>
        <w:t>Y</w:t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 които X&lt;=Y. Можете ли да напишете предиката така, че той да може да работи като генератор? Покажете при какви въпроси това е възможно.</w:t>
      </w:r>
    </w:p>
    <w:p w:rsidR="00060F33" w:rsidRPr="00060F33" w:rsidRDefault="00060F33" w:rsidP="00060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Може ли предикатът </w:t>
      </w:r>
      <w:r w:rsidRPr="00060F33">
        <w:rPr>
          <w:rFonts w:ascii="Courier New" w:eastAsia="Times New Roman" w:hAnsi="Courier New" w:cs="Courier New"/>
          <w:sz w:val="24"/>
          <w:szCs w:val="24"/>
          <w:lang w:eastAsia="bg-BG"/>
        </w:rPr>
        <w:t>sum</w:t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работи като разпознавател? а произволен предикат-изчислител?</w:t>
      </w:r>
    </w:p>
    <w:p w:rsidR="00060F33" w:rsidRPr="00060F33" w:rsidRDefault="00060F33" w:rsidP="00060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Защо според вас е нужно тялото </w:t>
      </w:r>
      <w:r w:rsidRPr="00060F33">
        <w:rPr>
          <w:rFonts w:ascii="Courier New" w:eastAsia="Times New Roman" w:hAnsi="Courier New" w:cs="Courier New"/>
          <w:sz w:val="24"/>
          <w:szCs w:val="24"/>
          <w:lang w:eastAsia="bg-BG"/>
        </w:rPr>
        <w:t>nat(X)</w:t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първия факт на дефиницията на </w:t>
      </w:r>
      <w:r w:rsidRPr="00060F33">
        <w:rPr>
          <w:rFonts w:ascii="Courier New" w:eastAsia="Times New Roman" w:hAnsi="Courier New" w:cs="Courier New"/>
          <w:sz w:val="24"/>
          <w:szCs w:val="24"/>
          <w:lang w:eastAsia="bg-BG"/>
        </w:rPr>
        <w:t>sum</w:t>
      </w:r>
      <w:r w:rsidRPr="00060F33">
        <w:rPr>
          <w:rFonts w:ascii="Trebuchet MS" w:eastAsia="Times New Roman" w:hAnsi="Trebuchet MS" w:cs="Times New Roman"/>
          <w:sz w:val="24"/>
          <w:szCs w:val="24"/>
          <w:lang w:eastAsia="bg-BG"/>
        </w:rPr>
        <w:t>? Покажете с пример какво ще се промени, ако то се премахне.</w:t>
      </w:r>
    </w:p>
    <w:p w:rsidR="00060F33" w:rsidRPr="00060F33" w:rsidRDefault="00060F33" w:rsidP="00060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Работи ли </w:t>
      </w:r>
      <w:r w:rsidRPr="00060F33">
        <w:rPr>
          <w:rFonts w:ascii="Courier New" w:eastAsia="Times New Roman" w:hAnsi="Courier New" w:cs="Courier New"/>
          <w:sz w:val="24"/>
          <w:szCs w:val="24"/>
          <w:lang w:eastAsia="bg-BG"/>
        </w:rPr>
        <w:t>sum</w:t>
      </w:r>
      <w:r w:rsidRPr="00060F33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и като генератор?</w:t>
      </w:r>
    </w:p>
    <w:p w:rsidR="00060F33" w:rsidRPr="00060F33" w:rsidRDefault="00060F33" w:rsidP="00060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Напишете предикати за пресмятане на:</w:t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а) разлика (напишете програмата с една клауза, като използвате </w:t>
      </w:r>
      <w:r w:rsidRPr="00060F33">
        <w:rPr>
          <w:rFonts w:ascii="Courier New" w:eastAsia="Times New Roman" w:hAnsi="Courier New" w:cs="Courier New"/>
          <w:sz w:val="24"/>
          <w:szCs w:val="24"/>
          <w:lang w:eastAsia="bg-BG"/>
        </w:rPr>
        <w:t>sum</w:t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t>);</w:t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 умножение (2 клаузи);</w:t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 деление без остатък (1 клауза). Какво ще даде предикатът при опит за деление на 0?</w:t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г) частно и остатък при целочислено деление (по 1 клауза). Можете ли да напишете общ предикат за двете?</w:t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д) най-голям общ делител (3 клаузи).</w:t>
      </w:r>
    </w:p>
    <w:p w:rsidR="00060F33" w:rsidRPr="00060F33" w:rsidRDefault="00060F33" w:rsidP="00060F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Напишете предикати за генериране на:</w:t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а) четните числа;</w:t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 нечетните числа;</w:t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в)* точните квадрати.</w:t>
      </w:r>
      <w:r w:rsidRPr="00060F3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Работят ли тези предикати като разпознаватели?</w:t>
      </w:r>
    </w:p>
    <w:p w:rsidR="00060F33" w:rsidRPr="00060F33" w:rsidRDefault="00060F33" w:rsidP="00060F33"/>
    <w:sectPr w:rsidR="00060F33" w:rsidRPr="00060F33" w:rsidSect="000B1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D332F"/>
    <w:multiLevelType w:val="multilevel"/>
    <w:tmpl w:val="2B68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1842"/>
    <w:rsid w:val="00060F33"/>
    <w:rsid w:val="000B1842"/>
    <w:rsid w:val="00161A0C"/>
    <w:rsid w:val="00217AC9"/>
    <w:rsid w:val="00255111"/>
    <w:rsid w:val="007B463C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3C"/>
  </w:style>
  <w:style w:type="paragraph" w:styleId="Heading1">
    <w:name w:val="heading 1"/>
    <w:basedOn w:val="Normal"/>
    <w:next w:val="Normal"/>
    <w:link w:val="Heading1Char"/>
    <w:uiPriority w:val="9"/>
    <w:qFormat/>
    <w:rsid w:val="000B18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8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0B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0B1842"/>
    <w:rPr>
      <w:b/>
      <w:bCs/>
    </w:rPr>
  </w:style>
  <w:style w:type="character" w:styleId="Emphasis">
    <w:name w:val="Emphasis"/>
    <w:basedOn w:val="DefaultParagraphFont"/>
    <w:uiPriority w:val="20"/>
    <w:qFormat/>
    <w:rsid w:val="000B18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4422</Characters>
  <Application>Microsoft Office Word</Application>
  <DocSecurity>0</DocSecurity>
  <Lines>36</Lines>
  <Paragraphs>10</Paragraphs>
  <ScaleCrop>false</ScaleCrop>
  <Company>Rila Solutions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3</cp:revision>
  <dcterms:created xsi:type="dcterms:W3CDTF">2010-06-18T07:39:00Z</dcterms:created>
  <dcterms:modified xsi:type="dcterms:W3CDTF">2010-06-18T07:40:00Z</dcterms:modified>
</cp:coreProperties>
</file>