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A30" w:rsidRDefault="00F66A30">
      <w:pPr>
        <w:pStyle w:val="GZaglavie"/>
      </w:pPr>
      <w:r>
        <w:t>§</w:t>
      </w:r>
      <w:r>
        <w:rPr>
          <w:lang w:val="en-US"/>
        </w:rPr>
        <w:t xml:space="preserve"> 1</w:t>
      </w:r>
      <w:r w:rsidR="005165CD">
        <w:t>0</w:t>
      </w:r>
      <w:r>
        <w:t xml:space="preserve">. </w:t>
      </w:r>
      <w:r w:rsidR="005165CD">
        <w:t xml:space="preserve">Сравнения от втора степен. Символ на </w:t>
      </w:r>
      <w:proofErr w:type="spellStart"/>
      <w:r w:rsidR="005165CD">
        <w:t>Льожандър</w:t>
      </w:r>
      <w:proofErr w:type="spellEnd"/>
      <w:r w:rsidR="005165CD">
        <w:t xml:space="preserve">. Критерий на Ойлер </w:t>
      </w:r>
    </w:p>
    <w:p w:rsidR="005165CD" w:rsidRDefault="005165CD">
      <w:pPr>
        <w:pStyle w:val="GZaglavie"/>
      </w:pPr>
    </w:p>
    <w:p w:rsidR="00187AAF" w:rsidRDefault="00187AAF">
      <w:pPr>
        <w:pStyle w:val="GZaglavie"/>
      </w:pPr>
    </w:p>
    <w:p w:rsidR="00B86BA3" w:rsidRDefault="005165CD" w:rsidP="009D320D">
      <w:pPr>
        <w:pStyle w:val="GZadacha"/>
      </w:pPr>
      <w:r>
        <w:t xml:space="preserve">Разглеждаме сравнения от вида  </w:t>
      </w:r>
      <w:r w:rsidR="00A67FB5" w:rsidRPr="005165CD">
        <w:rPr>
          <w:position w:val="-10"/>
        </w:rPr>
        <w:object w:dxaOrig="24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8pt;height:17.85pt" o:ole="">
            <v:imagedata r:id="rId7" o:title=""/>
          </v:shape>
          <o:OLEObject Type="Embed" ProgID="Equation.3" ShapeID="_x0000_i1025" DrawAspect="Content" ObjectID="_1481549761" r:id="rId8"/>
        </w:object>
      </w:r>
      <w:r>
        <w:rPr>
          <w:lang w:val="en-US"/>
        </w:rPr>
        <w:t>,</w:t>
      </w:r>
      <w:r>
        <w:t xml:space="preserve"> където </w:t>
      </w:r>
      <w:r w:rsidR="00A67FB5">
        <w:rPr>
          <w:i/>
          <w:lang w:val="en-US"/>
        </w:rPr>
        <w:t>p</w:t>
      </w:r>
      <w:r w:rsidR="00A67FB5">
        <w:t xml:space="preserve"> е просто число, </w:t>
      </w:r>
      <w:r w:rsidR="00C5674E">
        <w:rPr>
          <w:i/>
          <w:lang w:val="en-US"/>
        </w:rPr>
        <w:t>p</w:t>
      </w:r>
      <w:r w:rsidR="00243F98" w:rsidRPr="00F44459">
        <w:rPr>
          <w:position w:val="-10"/>
        </w:rPr>
        <w:object w:dxaOrig="160" w:dyaOrig="320">
          <v:shape id="_x0000_i1026" type="#_x0000_t75" style="width:8.05pt;height:16.7pt" o:ole="">
            <v:imagedata r:id="rId9" o:title=""/>
          </v:shape>
          <o:OLEObject Type="Embed" ProgID="Equation.DSMT4" ShapeID="_x0000_i1026" DrawAspect="Content" ObjectID="_1481549762" r:id="rId10"/>
        </w:object>
      </w:r>
      <m:oMath>
        <m:r>
          <w:rPr>
            <w:rFonts w:ascii="Cambria Math" w:hAnsi="Cambria Math"/>
          </w:rPr>
          <m:t>α</m:t>
        </m:r>
      </m:oMath>
      <w:r w:rsidR="00243F98">
        <w:rPr>
          <w:lang w:val="en-US"/>
        </w:rPr>
        <w:t xml:space="preserve">. </w:t>
      </w:r>
      <w:r w:rsidR="00243F98">
        <w:t xml:space="preserve">При </w:t>
      </w:r>
      <w:r w:rsidR="00E11E82" w:rsidRPr="00C67431">
        <w:rPr>
          <w:position w:val="-10"/>
        </w:rPr>
        <w:object w:dxaOrig="600" w:dyaOrig="320">
          <v:shape id="_x0000_i1027" type="#_x0000_t75" style="width:29.95pt;height:16.7pt" o:ole="">
            <v:imagedata r:id="rId11" o:title=""/>
          </v:shape>
          <o:OLEObject Type="Embed" ProgID="Equation.3" ShapeID="_x0000_i1027" DrawAspect="Content" ObjectID="_1481549763" r:id="rId12"/>
        </w:object>
      </w:r>
      <w:r w:rsidR="00243F98">
        <w:rPr>
          <w:lang w:val="en-US"/>
        </w:rPr>
        <w:t xml:space="preserve"> </w:t>
      </w:r>
      <w:r w:rsidR="00243F98">
        <w:t>сравнението се изследва непосредствено, ето защо</w:t>
      </w:r>
      <w:r w:rsidR="00E11E82">
        <w:t xml:space="preserve"> </w:t>
      </w:r>
      <w:r w:rsidR="00E11E82">
        <w:rPr>
          <w:i/>
          <w:lang w:val="en-US"/>
        </w:rPr>
        <w:t>p</w:t>
      </w:r>
      <w:r w:rsidR="00243F98">
        <w:rPr>
          <w:lang w:val="en-US"/>
        </w:rPr>
        <w:t xml:space="preserve"> </w:t>
      </w:r>
      <w:r w:rsidR="00243F98">
        <w:t xml:space="preserve">ще бъде нечетно </w:t>
      </w:r>
      <w:r w:rsidR="004176AE">
        <w:t xml:space="preserve">просто число. </w:t>
      </w:r>
      <w:r w:rsidR="006277A9">
        <w:t xml:space="preserve">Като умножим това сравнение с </w:t>
      </w:r>
      <m:oMath>
        <m:r>
          <w:rPr>
            <w:rFonts w:ascii="Cambria Math" w:hAnsi="Cambria Math"/>
          </w:rPr>
          <m:t>4α</m:t>
        </m:r>
      </m:oMath>
      <w:r w:rsidR="006277A9">
        <w:t xml:space="preserve"> и отделим точен квадрат, достигаме до еквивалентното сравнение</w:t>
      </w:r>
      <w:r w:rsidR="006277A9" w:rsidRPr="006277A9">
        <w:rPr>
          <w:position w:val="-10"/>
        </w:rPr>
        <w:object w:dxaOrig="3040" w:dyaOrig="360">
          <v:shape id="_x0000_i1028" type="#_x0000_t75" style="width:152.05pt;height:17.85pt" o:ole="">
            <v:imagedata r:id="rId13" o:title=""/>
          </v:shape>
          <o:OLEObject Type="Embed" ProgID="Equation.3" ShapeID="_x0000_i1028" DrawAspect="Content" ObjectID="_1481549764" r:id="rId14"/>
        </w:object>
      </w:r>
      <w:r w:rsidR="006277A9">
        <w:rPr>
          <w:lang w:val="en-US"/>
        </w:rPr>
        <w:t xml:space="preserve">. </w:t>
      </w:r>
      <w:r w:rsidR="006277A9">
        <w:t>Сега е ясно, че е достатъчно да изучаваме сравнения от вида</w:t>
      </w:r>
    </w:p>
    <w:p w:rsidR="00D1671A" w:rsidRPr="006277A9" w:rsidRDefault="006277A9" w:rsidP="00D1671A">
      <w:pPr>
        <w:pStyle w:val="GZadacha"/>
        <w:ind w:firstLine="288"/>
        <w:jc w:val="right"/>
        <w:rPr>
          <w:lang w:val="en-US"/>
        </w:rPr>
      </w:pPr>
      <w:r w:rsidRPr="006277A9">
        <w:rPr>
          <w:i/>
          <w:position w:val="-10"/>
        </w:rPr>
        <w:object w:dxaOrig="1480" w:dyaOrig="360">
          <v:shape id="_x0000_i1029" type="#_x0000_t75" style="width:74.3pt;height:17.85pt" o:ole="">
            <v:imagedata r:id="rId15" o:title=""/>
          </v:shape>
          <o:OLEObject Type="Embed" ProgID="Equation.3" ShapeID="_x0000_i1029" DrawAspect="Content" ObjectID="_1481549765" r:id="rId16"/>
        </w:object>
      </w:r>
      <w:r>
        <w:rPr>
          <w:lang w:val="en-US"/>
        </w:rPr>
        <w:t>.</w:t>
      </w:r>
      <w:r w:rsidR="00D1671A">
        <w:rPr>
          <w:lang w:val="en-US"/>
        </w:rPr>
        <w:t xml:space="preserve">                                         </w:t>
      </w:r>
      <w:r>
        <w:rPr>
          <w:lang w:val="en-US"/>
        </w:rPr>
        <w:t>(1)</w:t>
      </w:r>
    </w:p>
    <w:p w:rsidR="006277A9" w:rsidRDefault="00FC4D9C" w:rsidP="006277A9">
      <w:pPr>
        <w:pStyle w:val="GZadacha2-red"/>
      </w:pPr>
      <w:r>
        <w:t xml:space="preserve">При това ще считаме, че </w:t>
      </w:r>
      <w:r w:rsidR="00B85918">
        <w:rPr>
          <w:i/>
          <w:lang w:val="en-US"/>
        </w:rPr>
        <w:t>p</w:t>
      </w:r>
      <w:r w:rsidR="00B85918" w:rsidRPr="00F44459">
        <w:rPr>
          <w:position w:val="-10"/>
        </w:rPr>
        <w:object w:dxaOrig="160" w:dyaOrig="320">
          <v:shape id="_x0000_i1030" type="#_x0000_t75" style="width:8.05pt;height:16.7pt" o:ole="">
            <v:imagedata r:id="rId9" o:title=""/>
          </v:shape>
          <o:OLEObject Type="Embed" ProgID="Equation.DSMT4" ShapeID="_x0000_i1030" DrawAspect="Content" ObjectID="_1481549766" r:id="rId17"/>
        </w:object>
      </w:r>
      <w:r w:rsidR="00B85918">
        <w:rPr>
          <w:i/>
          <w:lang w:val="en-US"/>
        </w:rPr>
        <w:t>a</w:t>
      </w:r>
      <w:r>
        <w:rPr>
          <w:lang w:val="en-US"/>
        </w:rPr>
        <w:t xml:space="preserve"> </w:t>
      </w:r>
      <w:r w:rsidR="00B85918">
        <w:t>(</w:t>
      </w:r>
      <w:r>
        <w:t xml:space="preserve">в противен случай сравнението има единствено решение </w:t>
      </w:r>
      <w:r w:rsidR="00967FFA" w:rsidRPr="00FC4D9C">
        <w:rPr>
          <w:position w:val="-10"/>
        </w:rPr>
        <w:object w:dxaOrig="1340" w:dyaOrig="320">
          <v:shape id="_x0000_i1031" type="#_x0000_t75" style="width:67.4pt;height:16.7pt" o:ole="">
            <v:imagedata r:id="rId18" o:title=""/>
          </v:shape>
          <o:OLEObject Type="Embed" ProgID="Equation.3" ShapeID="_x0000_i1031" DrawAspect="Content" ObjectID="_1481549767" r:id="rId19"/>
        </w:object>
      </w:r>
      <w:r>
        <w:t xml:space="preserve">). </w:t>
      </w:r>
      <w:r w:rsidR="00967FFA">
        <w:t xml:space="preserve">Ясно е, че ако цялото число </w:t>
      </w:r>
      <m:oMath>
        <m:r>
          <w:rPr>
            <w:rFonts w:ascii="Cambria Math" w:hAnsi="Cambria Math"/>
          </w:rPr>
          <m:t>c</m:t>
        </m:r>
      </m:oMath>
      <w:r w:rsidR="00967FFA">
        <w:t xml:space="preserve"> е решение на сравнението (1), то и </w:t>
      </w:r>
      <w:r w:rsidR="00967FFA">
        <w:rPr>
          <w:lang w:val="en-US"/>
        </w:rPr>
        <w:t xml:space="preserve"> </w:t>
      </w:r>
      <m:oMath>
        <m:r>
          <w:rPr>
            <w:rFonts w:ascii="Cambria Math" w:hAnsi="Cambria Math"/>
          </w:rPr>
          <m:t>-c</m:t>
        </m:r>
      </m:oMath>
      <w:r w:rsidR="00967FFA">
        <w:t xml:space="preserve"> е решение. При това </w:t>
      </w:r>
      <w:r w:rsidR="00967FFA" w:rsidRPr="00967FFA">
        <w:rPr>
          <w:position w:val="-10"/>
        </w:rPr>
        <w:object w:dxaOrig="1520" w:dyaOrig="320">
          <v:shape id="_x0000_i1032" type="#_x0000_t75" style="width:76.05pt;height:16.7pt" o:ole="">
            <v:imagedata r:id="rId20" o:title=""/>
          </v:shape>
          <o:OLEObject Type="Embed" ProgID="Equation.3" ShapeID="_x0000_i1032" DrawAspect="Content" ObjectID="_1481549768" r:id="rId21"/>
        </w:object>
      </w:r>
      <w:r w:rsidR="00967FFA">
        <w:rPr>
          <w:lang w:val="en-US"/>
        </w:rPr>
        <w:t xml:space="preserve"> </w:t>
      </w:r>
      <w:r w:rsidR="00967FFA">
        <w:t xml:space="preserve">защото </w:t>
      </w:r>
      <w:r w:rsidR="006D2F56" w:rsidRPr="00525BE9">
        <w:rPr>
          <w:position w:val="-10"/>
        </w:rPr>
        <w:object w:dxaOrig="600" w:dyaOrig="320">
          <v:shape id="_x0000_i1033" type="#_x0000_t75" style="width:29.95pt;height:16.7pt" o:ole="">
            <v:imagedata r:id="rId22" o:title=""/>
          </v:shape>
          <o:OLEObject Type="Embed" ProgID="Equation.3" ShapeID="_x0000_i1033" DrawAspect="Content" ObjectID="_1481549769" r:id="rId23"/>
        </w:object>
      </w:r>
      <w:r w:rsidR="00525BE9">
        <w:t xml:space="preserve">. </w:t>
      </w:r>
      <w:r w:rsidR="00967FFA">
        <w:t xml:space="preserve">Така сравнението (1) или няма решение, или има точно 2 решения (повече от 2 решения не може да </w:t>
      </w:r>
      <w:r w:rsidR="001404ED">
        <w:t>има, защото е от втора степен).</w:t>
      </w:r>
    </w:p>
    <w:p w:rsidR="001404ED" w:rsidRDefault="001404ED" w:rsidP="001404ED">
      <w:pPr>
        <w:pStyle w:val="GVazduh"/>
      </w:pPr>
    </w:p>
    <w:p w:rsidR="00E43462" w:rsidRDefault="00E43462" w:rsidP="004A1796">
      <w:pPr>
        <w:pStyle w:val="GZadacha"/>
      </w:pPr>
      <w:r>
        <w:rPr>
          <w:b/>
        </w:rPr>
        <w:t xml:space="preserve">Определение. </w:t>
      </w:r>
      <w:r>
        <w:t xml:space="preserve">Нека </w:t>
      </w:r>
      <w:r w:rsidR="00C5674E">
        <w:rPr>
          <w:i/>
          <w:lang w:val="en-US"/>
        </w:rPr>
        <w:t>p</w:t>
      </w:r>
      <w:r>
        <w:t xml:space="preserve"> е нечетно просто число, </w:t>
      </w:r>
      <w:r w:rsidRPr="00E43462">
        <w:rPr>
          <w:position w:val="-6"/>
        </w:rPr>
        <w:object w:dxaOrig="600" w:dyaOrig="279">
          <v:shape id="_x0000_i1034" type="#_x0000_t75" style="width:29.95pt;height:14.4pt" o:ole="">
            <v:imagedata r:id="rId24" o:title=""/>
          </v:shape>
          <o:OLEObject Type="Embed" ProgID="Equation.3" ShapeID="_x0000_i1034" DrawAspect="Content" ObjectID="_1481549770" r:id="rId25"/>
        </w:object>
      </w:r>
      <w:r>
        <w:t xml:space="preserve"> и </w:t>
      </w:r>
      <w:r w:rsidR="00E97E99">
        <w:rPr>
          <w:i/>
          <w:lang w:val="en-US"/>
        </w:rPr>
        <w:t>p</w:t>
      </w:r>
      <w:r w:rsidR="00E97E99" w:rsidRPr="00F44459">
        <w:rPr>
          <w:position w:val="-10"/>
        </w:rPr>
        <w:object w:dxaOrig="160" w:dyaOrig="320">
          <v:shape id="_x0000_i1035" type="#_x0000_t75" style="width:8.05pt;height:16.7pt" o:ole="">
            <v:imagedata r:id="rId9" o:title=""/>
          </v:shape>
          <o:OLEObject Type="Embed" ProgID="Equation.DSMT4" ShapeID="_x0000_i1035" DrawAspect="Content" ObjectID="_1481549771" r:id="rId26"/>
        </w:object>
      </w:r>
      <w:r w:rsidR="00E97E99">
        <w:rPr>
          <w:i/>
          <w:lang w:val="en-US"/>
        </w:rPr>
        <w:t>a</w:t>
      </w:r>
      <w:r>
        <w:t xml:space="preserve">. </w:t>
      </w:r>
      <w:r w:rsidR="004A1796">
        <w:t>Ще казваме,</w:t>
      </w:r>
      <w:r>
        <w:t xml:space="preserve"> че </w:t>
      </w:r>
      <m:oMath>
        <m:r>
          <w:rPr>
            <w:rFonts w:ascii="Cambria Math" w:hAnsi="Cambria Math"/>
          </w:rPr>
          <m:t>a</m:t>
        </m:r>
      </m:oMath>
      <w:r>
        <w:t xml:space="preserve"> е </w:t>
      </w:r>
      <w:r>
        <w:rPr>
          <w:i/>
        </w:rPr>
        <w:t xml:space="preserve">квадратичен остатък по модул </w:t>
      </w:r>
      <w:r>
        <w:rPr>
          <w:i/>
          <w:lang w:val="en-US"/>
        </w:rPr>
        <w:t>p</w:t>
      </w:r>
      <w:r>
        <w:t xml:space="preserve">, ако сравнението </w:t>
      </w:r>
      <w:r w:rsidRPr="006277A9">
        <w:rPr>
          <w:i/>
          <w:position w:val="-10"/>
        </w:rPr>
        <w:object w:dxaOrig="1480" w:dyaOrig="360">
          <v:shape id="_x0000_i1036" type="#_x0000_t75" style="width:74.3pt;height:17.85pt" o:ole="">
            <v:imagedata r:id="rId15" o:title=""/>
          </v:shape>
          <o:OLEObject Type="Embed" ProgID="Equation.3" ShapeID="_x0000_i1036" DrawAspect="Content" ObjectID="_1481549772" r:id="rId27"/>
        </w:object>
      </w:r>
      <w:r>
        <w:t xml:space="preserve"> има решение, т.е. </w:t>
      </w:r>
      <w:r w:rsidR="006D2F56">
        <w:t xml:space="preserve">ако </w:t>
      </w:r>
      <w:r>
        <w:t xml:space="preserve">съществува цяло число </w:t>
      </w:r>
      <w:r>
        <w:rPr>
          <w:i/>
          <w:lang w:val="en-US"/>
        </w:rPr>
        <w:t>b</w:t>
      </w:r>
      <w:r>
        <w:t xml:space="preserve">, такова че </w:t>
      </w:r>
      <w:r w:rsidRPr="00E43462">
        <w:rPr>
          <w:position w:val="-10"/>
        </w:rPr>
        <w:object w:dxaOrig="1460" w:dyaOrig="360">
          <v:shape id="_x0000_i1037" type="#_x0000_t75" style="width:72.6pt;height:17.85pt" o:ole="">
            <v:imagedata r:id="rId28" o:title=""/>
          </v:shape>
          <o:OLEObject Type="Embed" ProgID="Equation.3" ShapeID="_x0000_i1037" DrawAspect="Content" ObjectID="_1481549773" r:id="rId29"/>
        </w:object>
      </w:r>
      <w:r>
        <w:rPr>
          <w:lang w:val="en-US"/>
        </w:rPr>
        <w:t xml:space="preserve">. </w:t>
      </w:r>
      <w:r>
        <w:t xml:space="preserve">Ако това сравнение няма решение, ще казваме, че </w:t>
      </w:r>
      <w:r>
        <w:rPr>
          <w:i/>
          <w:lang w:val="en-US"/>
        </w:rPr>
        <w:t>a</w:t>
      </w:r>
      <w:r>
        <w:t xml:space="preserve"> е </w:t>
      </w:r>
      <w:r>
        <w:rPr>
          <w:i/>
        </w:rPr>
        <w:t xml:space="preserve">квадратичен </w:t>
      </w:r>
      <w:proofErr w:type="spellStart"/>
      <w:r>
        <w:rPr>
          <w:i/>
        </w:rPr>
        <w:t>неостатък</w:t>
      </w:r>
      <w:proofErr w:type="spellEnd"/>
      <w:r>
        <w:rPr>
          <w:i/>
        </w:rPr>
        <w:t xml:space="preserve"> по модул </w:t>
      </w:r>
      <w:r>
        <w:rPr>
          <w:i/>
          <w:lang w:val="en-US"/>
        </w:rPr>
        <w:t>p</w:t>
      </w:r>
      <w:r>
        <w:t xml:space="preserve">. </w:t>
      </w:r>
    </w:p>
    <w:p w:rsidR="001404ED" w:rsidRDefault="001404ED" w:rsidP="001404ED">
      <w:pPr>
        <w:pStyle w:val="GVazduh"/>
      </w:pPr>
    </w:p>
    <w:p w:rsidR="005E2AE0" w:rsidRPr="009600F0" w:rsidRDefault="005E2AE0" w:rsidP="005E2AE0">
      <w:pPr>
        <w:pStyle w:val="GZadacha"/>
        <w:rPr>
          <w:i/>
        </w:rPr>
      </w:pPr>
      <w:r>
        <w:rPr>
          <w:b/>
        </w:rPr>
        <w:t>Лема 10.1.</w:t>
      </w:r>
      <w:r>
        <w:t xml:space="preserve"> </w:t>
      </w:r>
      <w:r w:rsidRPr="009600F0">
        <w:rPr>
          <w:i/>
        </w:rPr>
        <w:t xml:space="preserve">Всяка редуцирана система остатъци по модул </w:t>
      </w:r>
      <w:r w:rsidRPr="009600F0">
        <w:rPr>
          <w:i/>
          <w:lang w:val="en-US"/>
        </w:rPr>
        <w:t>p</w:t>
      </w:r>
      <w:r w:rsidRPr="009600F0">
        <w:rPr>
          <w:i/>
        </w:rPr>
        <w:t xml:space="preserve"> съдържа </w:t>
      </w:r>
      <w:r w:rsidRPr="009600F0">
        <w:rPr>
          <w:i/>
          <w:position w:val="-24"/>
        </w:rPr>
        <w:object w:dxaOrig="560" w:dyaOrig="620">
          <v:shape id="_x0000_i1038" type="#_x0000_t75" style="width:27.65pt;height:31.7pt" o:ole="">
            <v:imagedata r:id="rId30" o:title=""/>
          </v:shape>
          <o:OLEObject Type="Embed" ProgID="Equation.3" ShapeID="_x0000_i1038" DrawAspect="Content" ObjectID="_1481549774" r:id="rId31"/>
        </w:object>
      </w:r>
      <w:r w:rsidRPr="009600F0">
        <w:rPr>
          <w:i/>
          <w:lang w:val="en-US"/>
        </w:rPr>
        <w:t xml:space="preserve"> </w:t>
      </w:r>
      <w:r w:rsidRPr="009600F0">
        <w:rPr>
          <w:i/>
        </w:rPr>
        <w:t xml:space="preserve">на брой квадратични остатъка и също така </w:t>
      </w:r>
      <w:r w:rsidRPr="009600F0">
        <w:rPr>
          <w:i/>
          <w:position w:val="-24"/>
        </w:rPr>
        <w:object w:dxaOrig="560" w:dyaOrig="620">
          <v:shape id="_x0000_i1039" type="#_x0000_t75" style="width:27.65pt;height:31.7pt" o:ole="">
            <v:imagedata r:id="rId32" o:title=""/>
          </v:shape>
          <o:OLEObject Type="Embed" ProgID="Equation.3" ShapeID="_x0000_i1039" DrawAspect="Content" ObjectID="_1481549775" r:id="rId33"/>
        </w:object>
      </w:r>
      <w:r w:rsidRPr="009600F0">
        <w:rPr>
          <w:i/>
        </w:rPr>
        <w:t xml:space="preserve"> на брой квадратични </w:t>
      </w:r>
      <w:proofErr w:type="spellStart"/>
      <w:r w:rsidRPr="009600F0">
        <w:rPr>
          <w:i/>
        </w:rPr>
        <w:t>неостатъка</w:t>
      </w:r>
      <w:proofErr w:type="spellEnd"/>
      <w:r w:rsidRPr="009600F0">
        <w:rPr>
          <w:i/>
        </w:rPr>
        <w:t xml:space="preserve">. </w:t>
      </w:r>
    </w:p>
    <w:p w:rsidR="00F720C4" w:rsidRDefault="002804A7" w:rsidP="00D05FE5">
      <w:pPr>
        <w:pStyle w:val="GZadacha"/>
      </w:pPr>
      <w:r>
        <w:rPr>
          <w:i/>
        </w:rPr>
        <w:t>Доказателство.</w:t>
      </w:r>
      <w:r>
        <w:t xml:space="preserve"> Всеки квадратичен остатък е сравним по модул </w:t>
      </w:r>
      <w:r>
        <w:rPr>
          <w:i/>
          <w:lang w:val="en-US"/>
        </w:rPr>
        <w:t>p</w:t>
      </w:r>
      <w:r>
        <w:t xml:space="preserve"> с някое от числата </w:t>
      </w:r>
      <w:r w:rsidR="00153663" w:rsidRPr="002804A7">
        <w:rPr>
          <w:position w:val="-10"/>
        </w:rPr>
        <w:object w:dxaOrig="1780" w:dyaOrig="360">
          <v:shape id="_x0000_i1104" type="#_x0000_t75" style="width:88.7pt;height:17.85pt" o:ole="">
            <v:imagedata r:id="rId34" o:title=""/>
          </v:shape>
          <o:OLEObject Type="Embed" ProgID="Equation.DSMT4" ShapeID="_x0000_i1104" DrawAspect="Content" ObjectID="_1481549776" r:id="rId35"/>
        </w:object>
      </w:r>
      <w:r>
        <w:rPr>
          <w:lang w:val="en-US"/>
        </w:rPr>
        <w:t xml:space="preserve">. </w:t>
      </w:r>
      <w:r w:rsidR="00835E0D">
        <w:t xml:space="preserve">Очевидно е сравнението </w:t>
      </w:r>
      <w:r w:rsidR="00835E0D" w:rsidRPr="00835E0D">
        <w:rPr>
          <w:position w:val="-10"/>
        </w:rPr>
        <w:object w:dxaOrig="2120" w:dyaOrig="360">
          <v:shape id="_x0000_i1040" type="#_x0000_t75" style="width:106pt;height:17.85pt" o:ole="">
            <v:imagedata r:id="rId36" o:title=""/>
          </v:shape>
          <o:OLEObject Type="Embed" ProgID="Equation.3" ShapeID="_x0000_i1040" DrawAspect="Content" ObjectID="_1481549777" r:id="rId37"/>
        </w:object>
      </w:r>
      <w:r w:rsidR="00835E0D">
        <w:rPr>
          <w:lang w:val="en-US"/>
        </w:rPr>
        <w:t xml:space="preserve">, </w:t>
      </w:r>
      <w:r w:rsidR="00835E0D">
        <w:t xml:space="preserve">така че </w:t>
      </w:r>
      <w:r w:rsidR="00835E0D" w:rsidRPr="00835E0D">
        <w:rPr>
          <w:position w:val="-10"/>
        </w:rPr>
        <w:object w:dxaOrig="4220" w:dyaOrig="360">
          <v:shape id="_x0000_i1041" type="#_x0000_t75" style="width:211.4pt;height:17.85pt" o:ole="">
            <v:imagedata r:id="rId38" o:title=""/>
          </v:shape>
          <o:OLEObject Type="Embed" ProgID="Equation.3" ShapeID="_x0000_i1041" DrawAspect="Content" ObjectID="_1481549778" r:id="rId39"/>
        </w:object>
      </w:r>
      <w:r w:rsidR="00835E0D">
        <w:rPr>
          <w:lang w:val="en-US"/>
        </w:rPr>
        <w:t xml:space="preserve"> </w:t>
      </w:r>
      <w:r w:rsidR="00835E0D">
        <w:t xml:space="preserve">и т.н. Следователно само числата от  </w:t>
      </w:r>
      <w:r w:rsidR="00064EAE" w:rsidRPr="003E7974">
        <w:rPr>
          <w:position w:val="-4"/>
        </w:rPr>
        <w:object w:dxaOrig="240" w:dyaOrig="300">
          <v:shape id="_x0000_i1042" type="#_x0000_t75" style="width:12.1pt;height:15pt" o:ole="">
            <v:imagedata r:id="rId40" o:title=""/>
          </v:shape>
          <o:OLEObject Type="Embed" ProgID="Equation.3" ShapeID="_x0000_i1042" DrawAspect="Content" ObjectID="_1481549779" r:id="rId41"/>
        </w:object>
      </w:r>
      <w:r w:rsidR="00835E0D">
        <w:t xml:space="preserve">  до </w:t>
      </w:r>
      <w:r w:rsidR="00835E0D">
        <w:rPr>
          <w:lang w:val="en-US"/>
        </w:rPr>
        <w:t xml:space="preserve"> </w:t>
      </w:r>
      <w:r w:rsidR="00F720C4" w:rsidRPr="00F720C4">
        <w:rPr>
          <w:position w:val="-28"/>
          <w:lang w:val="en-US"/>
        </w:rPr>
        <w:object w:dxaOrig="859" w:dyaOrig="740">
          <v:shape id="_x0000_i1043" type="#_x0000_t75" style="width:42.6pt;height:36.85pt" o:ole="">
            <v:imagedata r:id="rId42" o:title=""/>
          </v:shape>
          <o:OLEObject Type="Embed" ProgID="Equation.3" ShapeID="_x0000_i1043" DrawAspect="Content" ObjectID="_1481549780" r:id="rId43"/>
        </w:object>
      </w:r>
      <w:r w:rsidR="00835E0D">
        <w:rPr>
          <w:lang w:val="en-US"/>
        </w:rPr>
        <w:t xml:space="preserve">  </w:t>
      </w:r>
      <w:r w:rsidR="00835E0D">
        <w:t xml:space="preserve">изчерпват всички </w:t>
      </w:r>
      <w:r w:rsidR="00F720C4">
        <w:t>квад</w:t>
      </w:r>
      <w:r w:rsidR="00835E0D">
        <w:t>ратични остатъци.</w:t>
      </w:r>
      <w:r w:rsidR="00F720C4">
        <w:t xml:space="preserve"> При това тези числа вече са несравними по </w:t>
      </w:r>
      <w:r w:rsidR="00F720C4">
        <w:lastRenderedPageBreak/>
        <w:t xml:space="preserve">модул </w:t>
      </w:r>
      <w:r w:rsidR="00F720C4">
        <w:rPr>
          <w:i/>
          <w:lang w:val="en-US"/>
        </w:rPr>
        <w:t>p</w:t>
      </w:r>
      <w:r w:rsidR="00F720C4">
        <w:t xml:space="preserve">. Действително, ако допуснем, че </w:t>
      </w:r>
      <w:r w:rsidR="00F720C4" w:rsidRPr="00F720C4">
        <w:rPr>
          <w:position w:val="-24"/>
        </w:rPr>
        <w:object w:dxaOrig="1540" w:dyaOrig="620">
          <v:shape id="_x0000_i1044" type="#_x0000_t75" style="width:76.6pt;height:31.7pt" o:ole="">
            <v:imagedata r:id="rId44" o:title=""/>
          </v:shape>
          <o:OLEObject Type="Embed" ProgID="Equation.3" ShapeID="_x0000_i1044" DrawAspect="Content" ObjectID="_1481549781" r:id="rId45"/>
        </w:object>
      </w:r>
      <w:r w:rsidR="00F720C4">
        <w:rPr>
          <w:lang w:val="en-US"/>
        </w:rPr>
        <w:t xml:space="preserve"> </w:t>
      </w:r>
      <w:r w:rsidR="00F720C4">
        <w:t xml:space="preserve">и </w:t>
      </w:r>
      <w:r w:rsidR="00F720C4" w:rsidRPr="00F720C4">
        <w:rPr>
          <w:position w:val="-10"/>
        </w:rPr>
        <w:object w:dxaOrig="1540" w:dyaOrig="360">
          <v:shape id="_x0000_i1045" type="#_x0000_t75" style="width:76.6pt;height:17.85pt" o:ole="">
            <v:imagedata r:id="rId46" o:title=""/>
          </v:shape>
          <o:OLEObject Type="Embed" ProgID="Equation.3" ShapeID="_x0000_i1045" DrawAspect="Content" ObjectID="_1481549782" r:id="rId47"/>
        </w:object>
      </w:r>
      <w:r w:rsidR="00F720C4">
        <w:t xml:space="preserve">, следва, че </w:t>
      </w:r>
      <w:r w:rsidR="00F720C4">
        <w:rPr>
          <w:i/>
          <w:lang w:val="en-US"/>
        </w:rPr>
        <w:t>p</w:t>
      </w:r>
      <w:r w:rsidR="00F720C4">
        <w:t xml:space="preserve"> дели разликата </w:t>
      </w:r>
      <w:r w:rsidR="00D072E4" w:rsidRPr="00F720C4">
        <w:rPr>
          <w:position w:val="-10"/>
        </w:rPr>
        <w:object w:dxaOrig="2100" w:dyaOrig="360">
          <v:shape id="_x0000_i1046" type="#_x0000_t75" style="width:104.85pt;height:17.85pt" o:ole="">
            <v:imagedata r:id="rId48" o:title=""/>
          </v:shape>
          <o:OLEObject Type="Embed" ProgID="Equation.3" ShapeID="_x0000_i1046" DrawAspect="Content" ObjectID="_1481549783" r:id="rId49"/>
        </w:object>
      </w:r>
      <w:r w:rsidR="00F720C4">
        <w:rPr>
          <w:lang w:val="en-US"/>
        </w:rPr>
        <w:t xml:space="preserve">. </w:t>
      </w:r>
      <w:r w:rsidR="00F720C4">
        <w:t xml:space="preserve">Но това е невъзможно, тъй като </w:t>
      </w:r>
      <m:oMath>
        <m:r>
          <w:rPr>
            <w:rFonts w:ascii="Cambria Math" w:hAnsi="Cambria Math"/>
          </w:rPr>
          <m:t>l-k</m:t>
        </m:r>
      </m:oMath>
      <w:r w:rsidR="00D072E4">
        <w:rPr>
          <w:lang w:val="en-US"/>
        </w:rPr>
        <w:t xml:space="preserve"> </w:t>
      </w:r>
      <w:r w:rsidR="00D072E4">
        <w:t xml:space="preserve">и </w:t>
      </w:r>
      <m:oMath>
        <m:r>
          <w:rPr>
            <w:rFonts w:ascii="Cambria Math" w:hAnsi="Cambria Math"/>
            <w:lang w:val="en-US"/>
          </w:rPr>
          <m:t>l+k</m:t>
        </m:r>
      </m:oMath>
      <w:r w:rsidR="00D072E4">
        <w:t xml:space="preserve"> са естествени числа, строго по-малки от </w:t>
      </w:r>
      <w:r w:rsidR="00D072E4">
        <w:rPr>
          <w:i/>
          <w:lang w:val="en-US"/>
        </w:rPr>
        <w:t>p</w:t>
      </w:r>
      <w:r w:rsidR="00D072E4">
        <w:t xml:space="preserve">. Така квадратичните остатъци по модул </w:t>
      </w:r>
      <w:r w:rsidR="00D072E4">
        <w:rPr>
          <w:i/>
          <w:lang w:val="en-US"/>
        </w:rPr>
        <w:t>p</w:t>
      </w:r>
      <w:r w:rsidR="00D072E4">
        <w:t xml:space="preserve"> действително са </w:t>
      </w:r>
      <w:r w:rsidR="00092B37" w:rsidRPr="00D072E4">
        <w:rPr>
          <w:position w:val="-24"/>
        </w:rPr>
        <w:object w:dxaOrig="560" w:dyaOrig="620">
          <v:shape id="_x0000_i1047" type="#_x0000_t75" style="width:27.65pt;height:31.7pt" o:ole="">
            <v:imagedata r:id="rId50" o:title=""/>
          </v:shape>
          <o:OLEObject Type="Embed" ProgID="Equation.3" ShapeID="_x0000_i1047" DrawAspect="Content" ObjectID="_1481549784" r:id="rId51"/>
        </w:object>
      </w:r>
      <w:r w:rsidR="00D072E4">
        <w:rPr>
          <w:lang w:val="en-US"/>
        </w:rPr>
        <w:t xml:space="preserve"> </w:t>
      </w:r>
      <w:r w:rsidR="00D072E4">
        <w:t xml:space="preserve">на брой (а значи толкова са и квадратичните </w:t>
      </w:r>
      <w:proofErr w:type="spellStart"/>
      <w:r w:rsidR="00D072E4">
        <w:t>неостатъци</w:t>
      </w:r>
      <w:proofErr w:type="spellEnd"/>
      <w:r w:rsidR="00D072E4">
        <w:t xml:space="preserve">). </w:t>
      </w:r>
    </w:p>
    <w:p w:rsidR="00644D35" w:rsidRDefault="00644D35" w:rsidP="00644D35">
      <w:pPr>
        <w:pStyle w:val="GVazduh"/>
      </w:pPr>
    </w:p>
    <w:p w:rsidR="00644D35" w:rsidRDefault="00644D35" w:rsidP="00644D35">
      <w:pPr>
        <w:pStyle w:val="GZadacha"/>
      </w:pPr>
      <w:r>
        <w:rPr>
          <w:b/>
        </w:rPr>
        <w:t xml:space="preserve">Определение. </w:t>
      </w:r>
      <w:r>
        <w:t xml:space="preserve">Нека </w:t>
      </w:r>
      <w:r>
        <w:rPr>
          <w:i/>
          <w:lang w:val="en-US"/>
        </w:rPr>
        <w:t>p</w:t>
      </w:r>
      <w:r>
        <w:t xml:space="preserve"> е нечетно просто число, </w:t>
      </w:r>
      <w:r w:rsidR="0079622B" w:rsidRPr="00E43462">
        <w:rPr>
          <w:position w:val="-6"/>
        </w:rPr>
        <w:object w:dxaOrig="600" w:dyaOrig="279">
          <v:shape id="_x0000_i1048" type="#_x0000_t75" style="width:29.95pt;height:14.4pt" o:ole="">
            <v:imagedata r:id="rId52" o:title=""/>
          </v:shape>
          <o:OLEObject Type="Embed" ProgID="Equation.3" ShapeID="_x0000_i1048" DrawAspect="Content" ObjectID="_1481549785" r:id="rId53"/>
        </w:object>
      </w:r>
      <w:r>
        <w:t xml:space="preserve"> и </w:t>
      </w:r>
      <w:r w:rsidR="00E97E99">
        <w:rPr>
          <w:i/>
          <w:lang w:val="en-US"/>
        </w:rPr>
        <w:t>p</w:t>
      </w:r>
      <w:r w:rsidR="00E97E99" w:rsidRPr="00F44459">
        <w:rPr>
          <w:position w:val="-10"/>
        </w:rPr>
        <w:object w:dxaOrig="160" w:dyaOrig="320">
          <v:shape id="_x0000_i1049" type="#_x0000_t75" style="width:8.05pt;height:16.7pt" o:ole="">
            <v:imagedata r:id="rId9" o:title=""/>
          </v:shape>
          <o:OLEObject Type="Embed" ProgID="Equation.DSMT4" ShapeID="_x0000_i1049" DrawAspect="Content" ObjectID="_1481549786" r:id="rId54"/>
        </w:object>
      </w:r>
      <w:r w:rsidR="00E97E99">
        <w:rPr>
          <w:i/>
          <w:lang w:val="en-US"/>
        </w:rPr>
        <w:t>a</w:t>
      </w:r>
      <w:r>
        <w:t>. Полагаме</w:t>
      </w:r>
    </w:p>
    <w:p w:rsidR="00644D35" w:rsidRDefault="00644D35" w:rsidP="00F3435E">
      <w:pPr>
        <w:pStyle w:val="GZadacha"/>
        <w:jc w:val="center"/>
      </w:pPr>
      <w:r w:rsidRPr="00644D35">
        <w:rPr>
          <w:position w:val="-30"/>
        </w:rPr>
        <w:object w:dxaOrig="800" w:dyaOrig="720">
          <v:shape id="_x0000_i1050" type="#_x0000_t75" style="width:39.75pt;height:36.3pt" o:ole="">
            <v:imagedata r:id="rId55" o:title=""/>
          </v:shape>
          <o:OLEObject Type="Embed" ProgID="Equation.3" ShapeID="_x0000_i1050" DrawAspect="Content" ObjectID="_1481549787" r:id="rId56"/>
        </w:object>
      </w:r>
      <w:r>
        <w:rPr>
          <w:lang w:val="en-US"/>
        </w:rPr>
        <w:t xml:space="preserve">, </w:t>
      </w:r>
      <w:r>
        <w:t xml:space="preserve">ако </w:t>
      </w:r>
      <w:r>
        <w:rPr>
          <w:i/>
          <w:lang w:val="en-US"/>
        </w:rPr>
        <w:t>a</w:t>
      </w:r>
      <w:r>
        <w:t xml:space="preserve"> е квадратичен остатък по модул </w:t>
      </w:r>
      <w:r>
        <w:rPr>
          <w:i/>
          <w:lang w:val="en-US"/>
        </w:rPr>
        <w:t>p</w:t>
      </w:r>
      <w:r>
        <w:t>,</w:t>
      </w:r>
    </w:p>
    <w:p w:rsidR="00644D35" w:rsidRDefault="00E84FBE" w:rsidP="00F3435E">
      <w:pPr>
        <w:pStyle w:val="GZadacha"/>
        <w:jc w:val="center"/>
      </w:pPr>
      <w:r>
        <w:rPr>
          <w:lang w:val="en-US"/>
        </w:rPr>
        <w:t xml:space="preserve">       </w:t>
      </w:r>
      <w:r w:rsidR="00644D35" w:rsidRPr="00644D35">
        <w:rPr>
          <w:position w:val="-30"/>
        </w:rPr>
        <w:object w:dxaOrig="960" w:dyaOrig="720">
          <v:shape id="_x0000_i1051" type="#_x0000_t75" style="width:47.8pt;height:36.3pt" o:ole="">
            <v:imagedata r:id="rId57" o:title=""/>
          </v:shape>
          <o:OLEObject Type="Embed" ProgID="Equation.3" ShapeID="_x0000_i1051" DrawAspect="Content" ObjectID="_1481549788" r:id="rId58"/>
        </w:object>
      </w:r>
      <w:r w:rsidR="00644D35">
        <w:t xml:space="preserve">, ако </w:t>
      </w:r>
      <w:r w:rsidR="00644D35">
        <w:rPr>
          <w:i/>
          <w:lang w:val="en-US"/>
        </w:rPr>
        <w:t>a</w:t>
      </w:r>
      <w:r w:rsidR="00644D35">
        <w:t xml:space="preserve"> е квадратичен </w:t>
      </w:r>
      <w:proofErr w:type="spellStart"/>
      <w:r w:rsidR="00644D35">
        <w:t>неостатък</w:t>
      </w:r>
      <w:proofErr w:type="spellEnd"/>
      <w:r w:rsidR="00644D35">
        <w:t xml:space="preserve"> по модул </w:t>
      </w:r>
      <w:r w:rsidR="00644D35">
        <w:rPr>
          <w:i/>
          <w:lang w:val="en-US"/>
        </w:rPr>
        <w:t>p</w:t>
      </w:r>
      <w:r w:rsidR="00644D35">
        <w:t>.</w:t>
      </w:r>
    </w:p>
    <w:p w:rsidR="00644D35" w:rsidRDefault="00644D35" w:rsidP="00644D35">
      <w:pPr>
        <w:pStyle w:val="GZadacha2-red"/>
      </w:pPr>
      <w:r>
        <w:t xml:space="preserve">Символът </w:t>
      </w:r>
      <w:r w:rsidRPr="00644D35">
        <w:rPr>
          <w:position w:val="-30"/>
        </w:rPr>
        <w:object w:dxaOrig="499" w:dyaOrig="720">
          <v:shape id="_x0000_i1052" type="#_x0000_t75" style="width:25.35pt;height:36.3pt" o:ole="">
            <v:imagedata r:id="rId59" o:title=""/>
          </v:shape>
          <o:OLEObject Type="Embed" ProgID="Equation.3" ShapeID="_x0000_i1052" DrawAspect="Content" ObjectID="_1481549789" r:id="rId60"/>
        </w:object>
      </w:r>
      <w:r>
        <w:rPr>
          <w:lang w:val="en-US"/>
        </w:rPr>
        <w:t xml:space="preserve"> </w:t>
      </w:r>
      <w:r>
        <w:t xml:space="preserve">се нарича </w:t>
      </w:r>
      <w:r w:rsidRPr="009600F0">
        <w:rPr>
          <w:i/>
        </w:rPr>
        <w:t xml:space="preserve">символ на </w:t>
      </w:r>
      <w:proofErr w:type="spellStart"/>
      <w:r w:rsidRPr="009600F0">
        <w:rPr>
          <w:i/>
        </w:rPr>
        <w:t>Льожандър</w:t>
      </w:r>
      <w:proofErr w:type="spellEnd"/>
      <w:r>
        <w:t xml:space="preserve"> (чете се "символ на </w:t>
      </w:r>
      <w:proofErr w:type="spellStart"/>
      <w:r>
        <w:t>Льожандър</w:t>
      </w:r>
      <w:proofErr w:type="spellEnd"/>
      <w:r>
        <w:t xml:space="preserve"> на </w:t>
      </w:r>
      <w:r>
        <w:rPr>
          <w:i/>
          <w:lang w:val="en-US"/>
        </w:rPr>
        <w:t>a</w:t>
      </w:r>
      <w:r>
        <w:t xml:space="preserve"> по </w:t>
      </w:r>
      <w:r>
        <w:rPr>
          <w:i/>
          <w:lang w:val="en-US"/>
        </w:rPr>
        <w:t>p</w:t>
      </w:r>
      <w:r>
        <w:t xml:space="preserve">"). </w:t>
      </w:r>
    </w:p>
    <w:p w:rsidR="00BA6D96" w:rsidRDefault="00BA6D96" w:rsidP="00BA6D96">
      <w:pPr>
        <w:pStyle w:val="GZadacha"/>
      </w:pPr>
      <w:r>
        <w:t xml:space="preserve">Ясно е, че ако </w:t>
      </w:r>
      <w:r w:rsidRPr="00BA6D96">
        <w:rPr>
          <w:position w:val="-10"/>
        </w:rPr>
        <w:object w:dxaOrig="1340" w:dyaOrig="320">
          <v:shape id="_x0000_i1053" type="#_x0000_t75" style="width:67.4pt;height:16.7pt" o:ole="">
            <v:imagedata r:id="rId61" o:title=""/>
          </v:shape>
          <o:OLEObject Type="Embed" ProgID="Equation.3" ShapeID="_x0000_i1053" DrawAspect="Content" ObjectID="_1481549790" r:id="rId62"/>
        </w:object>
      </w:r>
      <w:r>
        <w:t xml:space="preserve">, то </w:t>
      </w:r>
      <w:r w:rsidRPr="00BA6D96">
        <w:rPr>
          <w:position w:val="-30"/>
        </w:rPr>
        <w:object w:dxaOrig="1160" w:dyaOrig="720">
          <v:shape id="_x0000_i1054" type="#_x0000_t75" style="width:57.6pt;height:36.3pt" o:ole="">
            <v:imagedata r:id="rId63" o:title=""/>
          </v:shape>
          <o:OLEObject Type="Embed" ProgID="Equation.3" ShapeID="_x0000_i1054" DrawAspect="Content" ObjectID="_1481549791" r:id="rId64"/>
        </w:object>
      </w:r>
      <w:r>
        <w:t xml:space="preserve">. Очевидно е също, че </w:t>
      </w:r>
      <w:r w:rsidR="00EB01E0" w:rsidRPr="00BA6D96">
        <w:rPr>
          <w:position w:val="-30"/>
        </w:rPr>
        <w:object w:dxaOrig="800" w:dyaOrig="720">
          <v:shape id="_x0000_i1055" type="#_x0000_t75" style="width:39.75pt;height:36.3pt" o:ole="">
            <v:imagedata r:id="rId65" o:title=""/>
          </v:shape>
          <o:OLEObject Type="Embed" ProgID="Equation.3" ShapeID="_x0000_i1055" DrawAspect="Content" ObjectID="_1481549792" r:id="rId66"/>
        </w:object>
      </w:r>
      <w:r>
        <w:t xml:space="preserve"> и </w:t>
      </w:r>
      <w:r w:rsidR="00EB01E0" w:rsidRPr="00BA6D96">
        <w:rPr>
          <w:position w:val="-32"/>
        </w:rPr>
        <w:object w:dxaOrig="900" w:dyaOrig="760">
          <v:shape id="_x0000_i1056" type="#_x0000_t75" style="width:44.95pt;height:38pt" o:ole="">
            <v:imagedata r:id="rId67" o:title=""/>
          </v:shape>
          <o:OLEObject Type="Embed" ProgID="Equation.3" ShapeID="_x0000_i1056" DrawAspect="Content" ObjectID="_1481549793" r:id="rId68"/>
        </w:object>
      </w:r>
      <w:r>
        <w:t xml:space="preserve">. </w:t>
      </w:r>
    </w:p>
    <w:p w:rsidR="00D53040" w:rsidRDefault="00D53040" w:rsidP="00D53040">
      <w:pPr>
        <w:pStyle w:val="GVazduh"/>
      </w:pPr>
    </w:p>
    <w:p w:rsidR="00D53040" w:rsidRDefault="00D53040" w:rsidP="00BA6D96">
      <w:pPr>
        <w:pStyle w:val="GZadacha"/>
      </w:pPr>
      <w:r>
        <w:rPr>
          <w:b/>
        </w:rPr>
        <w:t xml:space="preserve">Пример. </w:t>
      </w:r>
      <w:r>
        <w:t xml:space="preserve">Квадратичните остатъци по модул 5 са </w:t>
      </w:r>
      <w:r w:rsidRPr="00D53040">
        <w:rPr>
          <w:position w:val="-4"/>
        </w:rPr>
        <w:object w:dxaOrig="580" w:dyaOrig="300">
          <v:shape id="_x0000_i1057" type="#_x0000_t75" style="width:29.4pt;height:15pt" o:ole="">
            <v:imagedata r:id="rId69" o:title=""/>
          </v:shape>
          <o:OLEObject Type="Embed" ProgID="Equation.3" ShapeID="_x0000_i1057" DrawAspect="Content" ObjectID="_1481549794" r:id="rId70"/>
        </w:object>
      </w:r>
      <w:r>
        <w:t xml:space="preserve"> и </w:t>
      </w:r>
      <w:r w:rsidRPr="00D53040">
        <w:rPr>
          <w:position w:val="-4"/>
        </w:rPr>
        <w:object w:dxaOrig="660" w:dyaOrig="300">
          <v:shape id="_x0000_i1058" type="#_x0000_t75" style="width:32.85pt;height:15pt" o:ole="">
            <v:imagedata r:id="rId71" o:title=""/>
          </v:shape>
          <o:OLEObject Type="Embed" ProgID="Equation.3" ShapeID="_x0000_i1058" DrawAspect="Content" ObjectID="_1481549795" r:id="rId72"/>
        </w:object>
      </w:r>
      <w:r>
        <w:t xml:space="preserve">. Тогава </w:t>
      </w:r>
      <w:r w:rsidRPr="00D53040">
        <w:rPr>
          <w:position w:val="-28"/>
        </w:rPr>
        <w:object w:dxaOrig="760" w:dyaOrig="680">
          <v:shape id="_x0000_i1059" type="#_x0000_t75" style="width:38pt;height:34pt" o:ole="">
            <v:imagedata r:id="rId73" o:title=""/>
          </v:shape>
          <o:OLEObject Type="Embed" ProgID="Equation.3" ShapeID="_x0000_i1059" DrawAspect="Content" ObjectID="_1481549796" r:id="rId74"/>
        </w:object>
      </w:r>
      <w:r>
        <w:t xml:space="preserve"> и </w:t>
      </w:r>
      <w:r w:rsidRPr="00D53040">
        <w:rPr>
          <w:position w:val="-28"/>
        </w:rPr>
        <w:object w:dxaOrig="780" w:dyaOrig="680">
          <v:shape id="_x0000_i1060" type="#_x0000_t75" style="width:39.15pt;height:34pt" o:ole="">
            <v:imagedata r:id="rId75" o:title=""/>
          </v:shape>
          <o:OLEObject Type="Embed" ProgID="Equation.3" ShapeID="_x0000_i1060" DrawAspect="Content" ObjectID="_1481549797" r:id="rId76"/>
        </w:object>
      </w:r>
      <w:r>
        <w:t xml:space="preserve">, докато </w:t>
      </w:r>
      <w:r w:rsidR="00691CB3" w:rsidRPr="00D53040">
        <w:rPr>
          <w:position w:val="-28"/>
        </w:rPr>
        <w:object w:dxaOrig="920" w:dyaOrig="680">
          <v:shape id="_x0000_i1061" type="#_x0000_t75" style="width:46.65pt;height:34pt" o:ole="">
            <v:imagedata r:id="rId77" o:title=""/>
          </v:shape>
          <o:OLEObject Type="Embed" ProgID="Equation.3" ShapeID="_x0000_i1061" DrawAspect="Content" ObjectID="_1481549798" r:id="rId78"/>
        </w:object>
      </w:r>
      <w:r>
        <w:t xml:space="preserve"> и </w:t>
      </w:r>
      <w:r w:rsidR="00691CB3" w:rsidRPr="00D53040">
        <w:rPr>
          <w:position w:val="-28"/>
        </w:rPr>
        <w:object w:dxaOrig="920" w:dyaOrig="680">
          <v:shape id="_x0000_i1062" type="#_x0000_t75" style="width:46.65pt;height:34pt" o:ole="">
            <v:imagedata r:id="rId79" o:title=""/>
          </v:shape>
          <o:OLEObject Type="Embed" ProgID="Equation.3" ShapeID="_x0000_i1062" DrawAspect="Content" ObjectID="_1481549799" r:id="rId80"/>
        </w:object>
      </w:r>
      <w:r>
        <w:t xml:space="preserve">. </w:t>
      </w:r>
    </w:p>
    <w:p w:rsidR="00691CB3" w:rsidRDefault="00691CB3" w:rsidP="00691CB3">
      <w:pPr>
        <w:pStyle w:val="GVazduh"/>
      </w:pPr>
    </w:p>
    <w:p w:rsidR="00691CB3" w:rsidRPr="009600F0" w:rsidRDefault="00691CB3" w:rsidP="00BA6D96">
      <w:pPr>
        <w:pStyle w:val="GZadacha"/>
        <w:rPr>
          <w:i/>
        </w:rPr>
      </w:pPr>
      <w:r>
        <w:rPr>
          <w:b/>
        </w:rPr>
        <w:t>Теорема 10.</w:t>
      </w:r>
      <w:r w:rsidRPr="00983250">
        <w:rPr>
          <w:b/>
        </w:rPr>
        <w:t>2 (Критерий на Ойлер)</w:t>
      </w:r>
      <w:r>
        <w:t xml:space="preserve">. </w:t>
      </w:r>
      <w:r w:rsidRPr="009600F0">
        <w:rPr>
          <w:i/>
        </w:rPr>
        <w:t xml:space="preserve">Нека </w:t>
      </w:r>
      <w:r w:rsidRPr="009600F0">
        <w:rPr>
          <w:i/>
          <w:lang w:val="en-US"/>
        </w:rPr>
        <w:t>p</w:t>
      </w:r>
      <w:r w:rsidRPr="009600F0">
        <w:rPr>
          <w:i/>
        </w:rPr>
        <w:t xml:space="preserve"> е нечетно просто число, </w:t>
      </w:r>
      <w:r w:rsidRPr="009600F0">
        <w:rPr>
          <w:i/>
          <w:position w:val="-6"/>
        </w:rPr>
        <w:object w:dxaOrig="600" w:dyaOrig="279">
          <v:shape id="_x0000_i1063" type="#_x0000_t75" style="width:29.95pt;height:14.4pt" o:ole="">
            <v:imagedata r:id="rId24" o:title=""/>
          </v:shape>
          <o:OLEObject Type="Embed" ProgID="Equation.3" ShapeID="_x0000_i1063" DrawAspect="Content" ObjectID="_1481549800" r:id="rId81"/>
        </w:object>
      </w:r>
      <w:r w:rsidRPr="009600F0">
        <w:rPr>
          <w:i/>
        </w:rPr>
        <w:t xml:space="preserve"> и </w:t>
      </w:r>
      <w:r w:rsidR="00356572">
        <w:rPr>
          <w:i/>
          <w:lang w:val="en-US"/>
        </w:rPr>
        <w:t>p</w:t>
      </w:r>
      <w:r w:rsidR="00356572" w:rsidRPr="00F44459">
        <w:rPr>
          <w:position w:val="-10"/>
        </w:rPr>
        <w:object w:dxaOrig="160" w:dyaOrig="320">
          <v:shape id="_x0000_i1064" type="#_x0000_t75" style="width:8.05pt;height:16.7pt" o:ole="">
            <v:imagedata r:id="rId9" o:title=""/>
          </v:shape>
          <o:OLEObject Type="Embed" ProgID="Equation.DSMT4" ShapeID="_x0000_i1064" DrawAspect="Content" ObjectID="_1481549801" r:id="rId82"/>
        </w:object>
      </w:r>
      <w:r w:rsidR="00356572">
        <w:rPr>
          <w:i/>
          <w:lang w:val="en-US"/>
        </w:rPr>
        <w:t>a</w:t>
      </w:r>
      <w:r w:rsidRPr="009600F0">
        <w:rPr>
          <w:i/>
        </w:rPr>
        <w:t xml:space="preserve">. Тогава </w:t>
      </w:r>
    </w:p>
    <w:p w:rsidR="00691CB3" w:rsidRDefault="00A51879" w:rsidP="000A0DAF">
      <w:pPr>
        <w:pStyle w:val="GZadacha"/>
        <w:jc w:val="center"/>
        <w:rPr>
          <w:lang w:val="en-US"/>
        </w:rPr>
      </w:pPr>
      <w:r w:rsidRPr="00691CB3">
        <w:rPr>
          <w:position w:val="-30"/>
        </w:rPr>
        <w:object w:dxaOrig="1939" w:dyaOrig="740">
          <v:shape id="_x0000_i1065" type="#_x0000_t75" style="width:97.35pt;height:36.85pt" o:ole="">
            <v:imagedata r:id="rId83" o:title=""/>
          </v:shape>
          <o:OLEObject Type="Embed" ProgID="Equation.3" ShapeID="_x0000_i1065" DrawAspect="Content" ObjectID="_1481549802" r:id="rId84"/>
        </w:object>
      </w:r>
      <w:r w:rsidR="00691CB3">
        <w:rPr>
          <w:lang w:val="en-US"/>
        </w:rPr>
        <w:t>.</w:t>
      </w:r>
    </w:p>
    <w:p w:rsidR="00691CB3" w:rsidRDefault="00691CB3" w:rsidP="00BA6D96">
      <w:pPr>
        <w:pStyle w:val="GZadacha"/>
      </w:pPr>
      <w:r>
        <w:rPr>
          <w:i/>
        </w:rPr>
        <w:lastRenderedPageBreak/>
        <w:t>Доказателство.</w:t>
      </w:r>
      <w:r>
        <w:t xml:space="preserve"> </w:t>
      </w:r>
      <w:r w:rsidR="00DB36FD">
        <w:t xml:space="preserve">Първо ще отбележим, че щом числото </w:t>
      </w:r>
      <w:r w:rsidR="00DB36FD" w:rsidRPr="00644D35">
        <w:rPr>
          <w:position w:val="-30"/>
        </w:rPr>
        <w:object w:dxaOrig="499" w:dyaOrig="720">
          <v:shape id="_x0000_i1066" type="#_x0000_t75" style="width:25.35pt;height:36.3pt" o:ole="">
            <v:imagedata r:id="rId59" o:title=""/>
          </v:shape>
          <o:OLEObject Type="Embed" ProgID="Equation.3" ShapeID="_x0000_i1066" DrawAspect="Content" ObjectID="_1481549803" r:id="rId85"/>
        </w:object>
      </w:r>
      <w:r w:rsidR="00DB36FD">
        <w:t xml:space="preserve"> е равно на </w:t>
      </w:r>
      <m:oMath>
        <m:r>
          <w:rPr>
            <w:rFonts w:ascii="Cambria Math" w:hAnsi="Cambria Math"/>
          </w:rPr>
          <m:t>±1</m:t>
        </m:r>
      </m:oMath>
      <w:r w:rsidR="00DB36FD">
        <w:t>, то сравне</w:t>
      </w:r>
      <w:r w:rsidR="00C7551D">
        <w:t>нието</w:t>
      </w:r>
      <w:r w:rsidR="00DB36FD">
        <w:t xml:space="preserve"> </w:t>
      </w:r>
      <w:r w:rsidR="00DB36FD" w:rsidRPr="00DB36FD">
        <w:rPr>
          <w:position w:val="-30"/>
        </w:rPr>
        <w:object w:dxaOrig="1600" w:dyaOrig="720">
          <v:shape id="_x0000_i1067" type="#_x0000_t75" style="width:80.05pt;height:36.3pt" o:ole="">
            <v:imagedata r:id="rId86" o:title=""/>
          </v:shape>
          <o:OLEObject Type="Embed" ProgID="Equation.3" ShapeID="_x0000_i1067" DrawAspect="Content" ObjectID="_1481549804" r:id="rId87"/>
        </w:object>
      </w:r>
      <w:r w:rsidR="00DB36FD">
        <w:rPr>
          <w:lang w:val="en-US"/>
        </w:rPr>
        <w:t xml:space="preserve"> </w:t>
      </w:r>
      <w:r w:rsidR="00DB36FD">
        <w:t xml:space="preserve">означава, че </w:t>
      </w:r>
      <w:r w:rsidR="00DB36FD" w:rsidRPr="00644D35">
        <w:rPr>
          <w:position w:val="-30"/>
        </w:rPr>
        <w:object w:dxaOrig="800" w:dyaOrig="720">
          <v:shape id="_x0000_i1068" type="#_x0000_t75" style="width:39.75pt;height:36.3pt" o:ole="">
            <v:imagedata r:id="rId55" o:title=""/>
          </v:shape>
          <o:OLEObject Type="Embed" ProgID="Equation.3" ShapeID="_x0000_i1068" DrawAspect="Content" ObjectID="_1481549805" r:id="rId88"/>
        </w:object>
      </w:r>
      <w:r w:rsidR="00DB36FD">
        <w:t xml:space="preserve">, докато </w:t>
      </w:r>
      <w:r w:rsidR="00F06838" w:rsidRPr="00DB36FD">
        <w:rPr>
          <w:position w:val="-30"/>
        </w:rPr>
        <w:object w:dxaOrig="1760" w:dyaOrig="720">
          <v:shape id="_x0000_i1069" type="#_x0000_t75" style="width:88.7pt;height:36.3pt" o:ole="">
            <v:imagedata r:id="rId89" o:title=""/>
          </v:shape>
          <o:OLEObject Type="Embed" ProgID="Equation.3" ShapeID="_x0000_i1069" DrawAspect="Content" ObjectID="_1481549806" r:id="rId90"/>
        </w:object>
      </w:r>
      <w:r w:rsidR="00DB36FD">
        <w:rPr>
          <w:lang w:val="en-US"/>
        </w:rPr>
        <w:t xml:space="preserve"> </w:t>
      </w:r>
      <w:r w:rsidR="00F06838">
        <w:t xml:space="preserve">означава </w:t>
      </w:r>
      <w:r w:rsidR="00F06838" w:rsidRPr="00644D35">
        <w:rPr>
          <w:position w:val="-30"/>
        </w:rPr>
        <w:object w:dxaOrig="960" w:dyaOrig="720">
          <v:shape id="_x0000_i1070" type="#_x0000_t75" style="width:47.8pt;height:36.3pt" o:ole="">
            <v:imagedata r:id="rId57" o:title=""/>
          </v:shape>
          <o:OLEObject Type="Embed" ProgID="Equation.3" ShapeID="_x0000_i1070" DrawAspect="Content" ObjectID="_1481549807" r:id="rId91"/>
        </w:object>
      </w:r>
      <w:r w:rsidR="00F06838">
        <w:t xml:space="preserve"> (напомняме, че </w:t>
      </w:r>
      <w:r w:rsidR="007475F0" w:rsidRPr="007475F0">
        <w:rPr>
          <w:position w:val="-10"/>
        </w:rPr>
        <w:object w:dxaOrig="600" w:dyaOrig="320">
          <v:shape id="_x0000_i1071" type="#_x0000_t75" style="width:29.95pt;height:16.7pt" o:ole="">
            <v:imagedata r:id="rId92" o:title=""/>
          </v:shape>
          <o:OLEObject Type="Embed" ProgID="Equation.3" ShapeID="_x0000_i1071" DrawAspect="Content" ObjectID="_1481549808" r:id="rId93"/>
        </w:object>
      </w:r>
      <w:r w:rsidR="00F06838">
        <w:t xml:space="preserve">). </w:t>
      </w:r>
    </w:p>
    <w:p w:rsidR="00DC5A50" w:rsidRDefault="00DC5A50" w:rsidP="00BA6D96">
      <w:pPr>
        <w:pStyle w:val="GZadacha"/>
      </w:pPr>
      <w:r>
        <w:t xml:space="preserve">Теоремата ще бъде доказана, ако покажем, че </w:t>
      </w:r>
      <w:r w:rsidRPr="00DC5A50">
        <w:rPr>
          <w:position w:val="-10"/>
        </w:rPr>
        <w:object w:dxaOrig="1600" w:dyaOrig="540">
          <v:shape id="_x0000_i1072" type="#_x0000_t75" style="width:80.05pt;height:27.05pt" o:ole="">
            <v:imagedata r:id="rId94" o:title=""/>
          </v:shape>
          <o:OLEObject Type="Embed" ProgID="Equation.3" ShapeID="_x0000_i1072" DrawAspect="Content" ObjectID="_1481549809" r:id="rId95"/>
        </w:object>
      </w:r>
      <w:r>
        <w:rPr>
          <w:lang w:val="en-US"/>
        </w:rPr>
        <w:t xml:space="preserve">, </w:t>
      </w:r>
      <w:r>
        <w:t xml:space="preserve">ако </w:t>
      </w:r>
      <w:r>
        <w:rPr>
          <w:i/>
          <w:lang w:val="en-US"/>
        </w:rPr>
        <w:t>a</w:t>
      </w:r>
      <w:r>
        <w:t xml:space="preserve"> е квадратичен остатък по модул </w:t>
      </w:r>
      <w:r>
        <w:rPr>
          <w:i/>
          <w:lang w:val="en-US"/>
        </w:rPr>
        <w:t>p</w:t>
      </w:r>
      <w:r>
        <w:t xml:space="preserve"> и </w:t>
      </w:r>
      <w:r w:rsidR="00E01580" w:rsidRPr="00DC5A50">
        <w:rPr>
          <w:position w:val="-10"/>
        </w:rPr>
        <w:object w:dxaOrig="1760" w:dyaOrig="540">
          <v:shape id="_x0000_i1073" type="#_x0000_t75" style="width:88.7pt;height:27.05pt" o:ole="">
            <v:imagedata r:id="rId96" o:title=""/>
          </v:shape>
          <o:OLEObject Type="Embed" ProgID="Equation.3" ShapeID="_x0000_i1073" DrawAspect="Content" ObjectID="_1481549810" r:id="rId97"/>
        </w:object>
      </w:r>
      <w:r>
        <w:t xml:space="preserve">, ако </w:t>
      </w:r>
      <w:r>
        <w:rPr>
          <w:i/>
          <w:lang w:val="en-US"/>
        </w:rPr>
        <w:t>a</w:t>
      </w:r>
      <w:r>
        <w:t xml:space="preserve"> е квадратичен </w:t>
      </w:r>
      <w:proofErr w:type="spellStart"/>
      <w:r>
        <w:t>неостатък</w:t>
      </w:r>
      <w:proofErr w:type="spellEnd"/>
      <w:r>
        <w:t xml:space="preserve"> по модул </w:t>
      </w:r>
      <w:r>
        <w:rPr>
          <w:i/>
          <w:lang w:val="en-US"/>
        </w:rPr>
        <w:t>p</w:t>
      </w:r>
      <w:r>
        <w:t xml:space="preserve">. </w:t>
      </w:r>
    </w:p>
    <w:p w:rsidR="00E01580" w:rsidRDefault="00E01580" w:rsidP="00BA6D96">
      <w:pPr>
        <w:pStyle w:val="GZadacha"/>
      </w:pPr>
      <w:r>
        <w:t xml:space="preserve">Според теоремата на Ферма всяко цяло число, </w:t>
      </w:r>
      <w:proofErr w:type="spellStart"/>
      <w:r>
        <w:t>неделящо</w:t>
      </w:r>
      <w:proofErr w:type="spellEnd"/>
      <w:r>
        <w:t xml:space="preserve"> се на </w:t>
      </w:r>
      <w:r>
        <w:rPr>
          <w:i/>
          <w:lang w:val="en-US"/>
        </w:rPr>
        <w:t>p</w:t>
      </w:r>
      <w:r>
        <w:t xml:space="preserve"> е решение на сравнението </w:t>
      </w:r>
      <w:r w:rsidRPr="00E01580">
        <w:rPr>
          <w:position w:val="-10"/>
        </w:rPr>
        <w:object w:dxaOrig="1579" w:dyaOrig="360">
          <v:shape id="_x0000_i1074" type="#_x0000_t75" style="width:78.9pt;height:17.85pt" o:ole="">
            <v:imagedata r:id="rId98" o:title=""/>
          </v:shape>
          <o:OLEObject Type="Embed" ProgID="Equation.3" ShapeID="_x0000_i1074" DrawAspect="Content" ObjectID="_1481549811" r:id="rId99"/>
        </w:object>
      </w:r>
      <w:r>
        <w:t xml:space="preserve">, т.е. на сравнението </w:t>
      </w:r>
      <w:r w:rsidRPr="00E01580">
        <w:rPr>
          <w:position w:val="-10"/>
        </w:rPr>
        <w:object w:dxaOrig="1900" w:dyaOrig="360">
          <v:shape id="_x0000_i1075" type="#_x0000_t75" style="width:95.05pt;height:17.85pt" o:ole="">
            <v:imagedata r:id="rId100" o:title=""/>
          </v:shape>
          <o:OLEObject Type="Embed" ProgID="Equation.3" ShapeID="_x0000_i1075" DrawAspect="Content" ObjectID="_1481549812" r:id="rId101"/>
        </w:object>
      </w:r>
      <w:r>
        <w:t xml:space="preserve">. Тъй като </w:t>
      </w:r>
      <w:r w:rsidR="0029363A" w:rsidRPr="00E01580">
        <w:rPr>
          <w:position w:val="-34"/>
        </w:rPr>
        <w:object w:dxaOrig="2900" w:dyaOrig="800">
          <v:shape id="_x0000_i1076" type="#_x0000_t75" style="width:144.6pt;height:39.75pt" o:ole="">
            <v:imagedata r:id="rId102" o:title=""/>
          </v:shape>
          <o:OLEObject Type="Embed" ProgID="Equation.3" ShapeID="_x0000_i1076" DrawAspect="Content" ObjectID="_1481549813" r:id="rId103"/>
        </w:object>
      </w:r>
      <w:r w:rsidR="00DE5AE6">
        <w:rPr>
          <w:lang w:val="en-US"/>
        </w:rPr>
        <w:t xml:space="preserve"> </w:t>
      </w:r>
      <w:r w:rsidR="00DE5AE6">
        <w:t xml:space="preserve">(и </w:t>
      </w:r>
      <w:r w:rsidR="00DE5AE6">
        <w:rPr>
          <w:i/>
          <w:lang w:val="en-US"/>
        </w:rPr>
        <w:t>p</w:t>
      </w:r>
      <w:r w:rsidR="00DE5AE6">
        <w:t xml:space="preserve"> е просто число)</w:t>
      </w:r>
      <w:r>
        <w:t xml:space="preserve">, то всяко цяло число, </w:t>
      </w:r>
      <w:proofErr w:type="spellStart"/>
      <w:r>
        <w:t>неделящо</w:t>
      </w:r>
      <w:proofErr w:type="spellEnd"/>
      <w:r>
        <w:t xml:space="preserve"> се на </w:t>
      </w:r>
      <w:r>
        <w:rPr>
          <w:i/>
          <w:lang w:val="en-US"/>
        </w:rPr>
        <w:t>p</w:t>
      </w:r>
      <w:r w:rsidR="00DE5AE6">
        <w:t xml:space="preserve"> е решение на </w:t>
      </w:r>
      <w:r>
        <w:t>едно от сравненията</w:t>
      </w:r>
    </w:p>
    <w:p w:rsidR="00E01580" w:rsidRPr="00E01580" w:rsidRDefault="00E01580" w:rsidP="00D67D19">
      <w:pPr>
        <w:pStyle w:val="GZadacha"/>
        <w:jc w:val="right"/>
      </w:pPr>
      <w:r w:rsidRPr="00E01580">
        <w:rPr>
          <w:position w:val="-10"/>
        </w:rPr>
        <w:object w:dxaOrig="1600" w:dyaOrig="540">
          <v:shape id="_x0000_i1077" type="#_x0000_t75" style="width:80.05pt;height:27.05pt" o:ole="">
            <v:imagedata r:id="rId104" o:title=""/>
          </v:shape>
          <o:OLEObject Type="Embed" ProgID="Equation.3" ShapeID="_x0000_i1077" DrawAspect="Content" ObjectID="_1481549814" r:id="rId105"/>
        </w:object>
      </w:r>
      <w:r>
        <w:rPr>
          <w:lang w:val="en-US"/>
        </w:rPr>
        <w:t>,</w:t>
      </w:r>
      <w:r>
        <w:t xml:space="preserve">                   </w:t>
      </w:r>
      <w:r w:rsidR="00D67D19">
        <w:rPr>
          <w:lang w:val="en-US"/>
        </w:rPr>
        <w:t xml:space="preserve">                </w:t>
      </w:r>
      <w:r>
        <w:t xml:space="preserve">       (2)</w:t>
      </w:r>
    </w:p>
    <w:p w:rsidR="00E01580" w:rsidRPr="00E01580" w:rsidRDefault="00E01580" w:rsidP="00D67D19">
      <w:pPr>
        <w:pStyle w:val="GZadacha"/>
        <w:jc w:val="right"/>
      </w:pPr>
      <w:r w:rsidRPr="00E01580">
        <w:rPr>
          <w:position w:val="-10"/>
          <w:lang w:val="en-US"/>
        </w:rPr>
        <w:object w:dxaOrig="1760" w:dyaOrig="540">
          <v:shape id="_x0000_i1078" type="#_x0000_t75" style="width:88.7pt;height:27.05pt" o:ole="">
            <v:imagedata r:id="rId106" o:title=""/>
          </v:shape>
          <o:OLEObject Type="Embed" ProgID="Equation.3" ShapeID="_x0000_i1078" DrawAspect="Content" ObjectID="_1481549815" r:id="rId107"/>
        </w:object>
      </w:r>
      <w:r w:rsidR="00F5653D">
        <w:t>.</w:t>
      </w:r>
      <w:r>
        <w:t xml:space="preserve">            </w:t>
      </w:r>
      <w:r w:rsidR="00D67D19">
        <w:rPr>
          <w:lang w:val="en-US"/>
        </w:rPr>
        <w:t xml:space="preserve">                </w:t>
      </w:r>
      <w:r>
        <w:t xml:space="preserve">            (3)</w:t>
      </w:r>
    </w:p>
    <w:p w:rsidR="00E01580" w:rsidRDefault="00F5653D" w:rsidP="00E01580">
      <w:pPr>
        <w:pStyle w:val="GZadacha2-red"/>
      </w:pPr>
      <w:r>
        <w:t>П</w:t>
      </w:r>
      <w:r w:rsidR="00DE5AE6">
        <w:t xml:space="preserve">ри това </w:t>
      </w:r>
      <w:r w:rsidR="00E01580">
        <w:t xml:space="preserve">не е възможно едно число да е решение и на двете сравнения, защото бихме получили </w:t>
      </w:r>
      <w:r w:rsidR="00E01580" w:rsidRPr="00E01580">
        <w:rPr>
          <w:position w:val="-10"/>
        </w:rPr>
        <w:object w:dxaOrig="1420" w:dyaOrig="320">
          <v:shape id="_x0000_i1079" type="#_x0000_t75" style="width:71.4pt;height:16.7pt" o:ole="">
            <v:imagedata r:id="rId108" o:title=""/>
          </v:shape>
          <o:OLEObject Type="Embed" ProgID="Equation.3" ShapeID="_x0000_i1079" DrawAspect="Content" ObjectID="_1481549816" r:id="rId109"/>
        </w:object>
      </w:r>
      <w:r w:rsidR="00E01580">
        <w:t xml:space="preserve">, което е невъзможно при </w:t>
      </w:r>
      <w:r w:rsidR="007475F0" w:rsidRPr="007475F0">
        <w:rPr>
          <w:position w:val="-10"/>
        </w:rPr>
        <w:object w:dxaOrig="600" w:dyaOrig="320">
          <v:shape id="_x0000_i1080" type="#_x0000_t75" style="width:29.95pt;height:16.7pt" o:ole="">
            <v:imagedata r:id="rId110" o:title=""/>
          </v:shape>
          <o:OLEObject Type="Embed" ProgID="Equation.3" ShapeID="_x0000_i1080" DrawAspect="Content" ObjectID="_1481549817" r:id="rId111"/>
        </w:object>
      </w:r>
      <w:r w:rsidR="00E01580">
        <w:t>.</w:t>
      </w:r>
    </w:p>
    <w:p w:rsidR="00E01580" w:rsidRDefault="00333804" w:rsidP="00E01580">
      <w:pPr>
        <w:pStyle w:val="GZadacha"/>
      </w:pPr>
      <w:r>
        <w:t xml:space="preserve">Нека </w:t>
      </w:r>
      <w:r>
        <w:rPr>
          <w:i/>
          <w:lang w:val="en-US"/>
        </w:rPr>
        <w:t>a</w:t>
      </w:r>
      <w:r>
        <w:t xml:space="preserve"> е квадратичен остатък по модул </w:t>
      </w:r>
      <w:r>
        <w:rPr>
          <w:i/>
          <w:lang w:val="en-US"/>
        </w:rPr>
        <w:t>p</w:t>
      </w:r>
      <w:r>
        <w:t xml:space="preserve">, т.е. съществува цяло число </w:t>
      </w:r>
      <w:r>
        <w:rPr>
          <w:i/>
          <w:lang w:val="en-US"/>
        </w:rPr>
        <w:t>b</w:t>
      </w:r>
      <w:r>
        <w:t xml:space="preserve">, такова че </w:t>
      </w:r>
      <w:r w:rsidRPr="00333804">
        <w:rPr>
          <w:position w:val="-10"/>
        </w:rPr>
        <w:object w:dxaOrig="1460" w:dyaOrig="360">
          <v:shape id="_x0000_i1081" type="#_x0000_t75" style="width:72.6pt;height:17.85pt" o:ole="">
            <v:imagedata r:id="rId112" o:title=""/>
          </v:shape>
          <o:OLEObject Type="Embed" ProgID="Equation.3" ShapeID="_x0000_i1081" DrawAspect="Content" ObjectID="_1481549818" r:id="rId113"/>
        </w:object>
      </w:r>
      <w:r>
        <w:t xml:space="preserve">. Тогава </w:t>
      </w:r>
    </w:p>
    <w:p w:rsidR="00333804" w:rsidRDefault="00333804" w:rsidP="00333804">
      <w:pPr>
        <w:pStyle w:val="GZadacha"/>
        <w:jc w:val="center"/>
      </w:pPr>
      <w:r w:rsidRPr="00333804">
        <w:rPr>
          <w:position w:val="-10"/>
        </w:rPr>
        <w:object w:dxaOrig="3100" w:dyaOrig="540">
          <v:shape id="_x0000_i1082" type="#_x0000_t75" style="width:154.35pt;height:27.05pt" o:ole="">
            <v:imagedata r:id="rId114" o:title=""/>
          </v:shape>
          <o:OLEObject Type="Embed" ProgID="Equation.3" ShapeID="_x0000_i1082" DrawAspect="Content" ObjectID="_1481549819" r:id="rId115"/>
        </w:object>
      </w:r>
      <w:r>
        <w:t>.</w:t>
      </w:r>
    </w:p>
    <w:p w:rsidR="00333804" w:rsidRDefault="00333804" w:rsidP="00333804">
      <w:pPr>
        <w:pStyle w:val="GZadacha2-red"/>
      </w:pPr>
      <w:r>
        <w:t xml:space="preserve">Следователно всички квадратични остатъци са решения на сравнението (2). Според лема 10.1 броят на квадратичните остатъци е равен на </w:t>
      </w:r>
      <w:r w:rsidRPr="005E2AE0">
        <w:rPr>
          <w:position w:val="-24"/>
        </w:rPr>
        <w:object w:dxaOrig="660" w:dyaOrig="620">
          <v:shape id="_x0000_i1083" type="#_x0000_t75" style="width:32.85pt;height:31.7pt" o:ole="">
            <v:imagedata r:id="rId116" o:title=""/>
          </v:shape>
          <o:OLEObject Type="Embed" ProgID="Equation.3" ShapeID="_x0000_i1083" DrawAspect="Content" ObjectID="_1481549820" r:id="rId117"/>
        </w:object>
      </w:r>
      <w:r>
        <w:t xml:space="preserve"> колкото е и степента на това сравнение. Следователно квадратичните остатъци по модул </w:t>
      </w:r>
      <w:r>
        <w:rPr>
          <w:i/>
          <w:lang w:val="en-US"/>
        </w:rPr>
        <w:t>p</w:t>
      </w:r>
      <w:r>
        <w:t xml:space="preserve"> изчерпват решенията на сравнението (2). Тогава квадратичните </w:t>
      </w:r>
      <w:proofErr w:type="spellStart"/>
      <w:r>
        <w:t>неостатъци</w:t>
      </w:r>
      <w:proofErr w:type="spellEnd"/>
      <w:r>
        <w:t xml:space="preserve"> по модул </w:t>
      </w:r>
      <w:r>
        <w:rPr>
          <w:i/>
          <w:lang w:val="en-US"/>
        </w:rPr>
        <w:t>p</w:t>
      </w:r>
      <w:r>
        <w:t xml:space="preserve"> са решенията на сравнението (3).</w:t>
      </w:r>
    </w:p>
    <w:p w:rsidR="00F20914" w:rsidRPr="00D1671A" w:rsidRDefault="00333804" w:rsidP="00D1671A">
      <w:pPr>
        <w:pStyle w:val="GZadacha"/>
        <w:rPr>
          <w:lang w:val="en-US"/>
        </w:rPr>
      </w:pPr>
      <w:r>
        <w:t xml:space="preserve">С това теоремата е доказана. </w:t>
      </w:r>
    </w:p>
    <w:p w:rsidR="00D05FE5" w:rsidRDefault="00F20914" w:rsidP="00333804">
      <w:pPr>
        <w:pStyle w:val="GZadacha"/>
      </w:pPr>
      <w:r>
        <w:rPr>
          <w:b/>
        </w:rPr>
        <w:lastRenderedPageBreak/>
        <w:t>Примери.</w:t>
      </w:r>
      <w:r w:rsidR="00D05FE5">
        <w:rPr>
          <w:lang w:val="en-US"/>
        </w:rPr>
        <w:t xml:space="preserve"> </w:t>
      </w:r>
      <w:r>
        <w:rPr>
          <w:b/>
        </w:rPr>
        <w:t>1.</w:t>
      </w:r>
      <w:r w:rsidR="00D05FE5">
        <w:rPr>
          <w:b/>
          <w:lang w:val="en-US"/>
        </w:rPr>
        <w:t xml:space="preserve"> </w:t>
      </w:r>
      <w:r w:rsidR="009254A1" w:rsidRPr="00F20914">
        <w:rPr>
          <w:b/>
          <w:position w:val="-28"/>
        </w:rPr>
        <w:object w:dxaOrig="4980" w:dyaOrig="720">
          <v:shape id="_x0000_i1084" type="#_x0000_t75" style="width:248.85pt;height:36.3pt" o:ole="">
            <v:imagedata r:id="rId118" o:title=""/>
          </v:shape>
          <o:OLEObject Type="Embed" ProgID="Equation.3" ShapeID="_x0000_i1084" DrawAspect="Content" ObjectID="_1481549821" r:id="rId119"/>
        </w:object>
      </w:r>
      <w:r>
        <w:t xml:space="preserve">. </w:t>
      </w:r>
    </w:p>
    <w:p w:rsidR="00F20914" w:rsidRDefault="00F20914" w:rsidP="00D05FE5">
      <w:pPr>
        <w:pStyle w:val="GZadacha2-red"/>
      </w:pPr>
      <w:r>
        <w:t xml:space="preserve">Следователно </w:t>
      </w:r>
      <w:r w:rsidRPr="00F20914">
        <w:rPr>
          <w:position w:val="-28"/>
        </w:rPr>
        <w:object w:dxaOrig="859" w:dyaOrig="680">
          <v:shape id="_x0000_i1085" type="#_x0000_t75" style="width:42.6pt;height:34pt" o:ole="">
            <v:imagedata r:id="rId120" o:title=""/>
          </v:shape>
          <o:OLEObject Type="Embed" ProgID="Equation.3" ShapeID="_x0000_i1085" DrawAspect="Content" ObjectID="_1481549822" r:id="rId121"/>
        </w:object>
      </w:r>
      <w:r>
        <w:t xml:space="preserve"> и значи 2 е квадратичен остатък по модул 17. </w:t>
      </w:r>
    </w:p>
    <w:p w:rsidR="00D05FE5" w:rsidRDefault="00F20914" w:rsidP="00333804">
      <w:pPr>
        <w:pStyle w:val="GZadacha"/>
      </w:pPr>
      <w:r>
        <w:rPr>
          <w:b/>
        </w:rPr>
        <w:t>2.</w:t>
      </w:r>
      <w:r>
        <w:t xml:space="preserve"> </w:t>
      </w:r>
      <w:r w:rsidR="009254A1" w:rsidRPr="00F20914">
        <w:rPr>
          <w:position w:val="-28"/>
        </w:rPr>
        <w:object w:dxaOrig="5560" w:dyaOrig="720">
          <v:shape id="_x0000_i1086" type="#_x0000_t75" style="width:277.65pt;height:36.3pt" o:ole="">
            <v:imagedata r:id="rId122" o:title=""/>
          </v:shape>
          <o:OLEObject Type="Embed" ProgID="Equation.3" ShapeID="_x0000_i1086" DrawAspect="Content" ObjectID="_1481549823" r:id="rId123"/>
        </w:object>
      </w:r>
      <w:r w:rsidR="00DA5867">
        <w:t>.</w:t>
      </w:r>
      <w:bookmarkStart w:id="0" w:name="_GoBack"/>
      <w:bookmarkEnd w:id="0"/>
      <w:r>
        <w:t xml:space="preserve"> </w:t>
      </w:r>
    </w:p>
    <w:p w:rsidR="00F20914" w:rsidRDefault="00F20914" w:rsidP="00D05FE5">
      <w:pPr>
        <w:pStyle w:val="GZadacha2-red"/>
      </w:pPr>
      <w:r>
        <w:t xml:space="preserve">Така </w:t>
      </w:r>
      <w:r w:rsidRPr="00F20914">
        <w:rPr>
          <w:position w:val="-28"/>
        </w:rPr>
        <w:object w:dxaOrig="1020" w:dyaOrig="680">
          <v:shape id="_x0000_i1105" type="#_x0000_t75" style="width:51.25pt;height:34pt" o:ole="">
            <v:imagedata r:id="rId124" o:title=""/>
          </v:shape>
          <o:OLEObject Type="Embed" ProgID="Equation.3" ShapeID="_x0000_i1105" DrawAspect="Content" ObjectID="_1481549824" r:id="rId125"/>
        </w:object>
      </w:r>
      <w:r>
        <w:t xml:space="preserve">, т.е. 3 е квадратичен </w:t>
      </w:r>
      <w:proofErr w:type="spellStart"/>
      <w:r>
        <w:t>неостатък</w:t>
      </w:r>
      <w:proofErr w:type="spellEnd"/>
      <w:r>
        <w:t xml:space="preserve"> по модул 17. </w:t>
      </w:r>
    </w:p>
    <w:p w:rsidR="00F20914" w:rsidRDefault="00F20914" w:rsidP="00F20914">
      <w:pPr>
        <w:pStyle w:val="GVazduh"/>
      </w:pPr>
    </w:p>
    <w:p w:rsidR="00F20914" w:rsidRPr="009600F0" w:rsidRDefault="00F20914" w:rsidP="00333804">
      <w:pPr>
        <w:pStyle w:val="GZadacha"/>
        <w:rPr>
          <w:i/>
        </w:rPr>
      </w:pPr>
      <w:r>
        <w:rPr>
          <w:b/>
        </w:rPr>
        <w:t>Следствие 10.3.</w:t>
      </w:r>
      <w:r>
        <w:t xml:space="preserve"> </w:t>
      </w:r>
      <w:r w:rsidR="0069586E" w:rsidRPr="009600F0">
        <w:rPr>
          <w:i/>
        </w:rPr>
        <w:t xml:space="preserve">Ако </w:t>
      </w:r>
      <w:r w:rsidR="0069586E" w:rsidRPr="009600F0">
        <w:rPr>
          <w:i/>
          <w:lang w:val="en-US"/>
        </w:rPr>
        <w:t>p</w:t>
      </w:r>
      <w:r w:rsidR="0069586E" w:rsidRPr="009600F0">
        <w:rPr>
          <w:i/>
        </w:rPr>
        <w:t xml:space="preserve"> е нечетно просто число, </w:t>
      </w:r>
      <w:proofErr w:type="spellStart"/>
      <w:r w:rsidR="0069586E" w:rsidRPr="009600F0">
        <w:rPr>
          <w:i/>
        </w:rPr>
        <w:t>неделящо</w:t>
      </w:r>
      <w:proofErr w:type="spellEnd"/>
      <w:r w:rsidR="0069586E" w:rsidRPr="009600F0">
        <w:rPr>
          <w:i/>
        </w:rPr>
        <w:t xml:space="preserve"> целите числа </w:t>
      </w:r>
      <w:r w:rsidR="0069586E" w:rsidRPr="009600F0">
        <w:rPr>
          <w:i/>
          <w:position w:val="-12"/>
        </w:rPr>
        <w:object w:dxaOrig="1300" w:dyaOrig="360">
          <v:shape id="_x0000_i1087" type="#_x0000_t75" style="width:65.1pt;height:17.85pt" o:ole="">
            <v:imagedata r:id="rId126" o:title=""/>
          </v:shape>
          <o:OLEObject Type="Embed" ProgID="Equation.3" ShapeID="_x0000_i1087" DrawAspect="Content" ObjectID="_1481549825" r:id="rId127"/>
        </w:object>
      </w:r>
      <w:r w:rsidR="0069586E" w:rsidRPr="009600F0">
        <w:rPr>
          <w:i/>
        </w:rPr>
        <w:t xml:space="preserve">, то </w:t>
      </w:r>
    </w:p>
    <w:p w:rsidR="0069586E" w:rsidRPr="009600F0" w:rsidRDefault="0069586E" w:rsidP="0069586E">
      <w:pPr>
        <w:pStyle w:val="GZadacha"/>
        <w:jc w:val="center"/>
        <w:rPr>
          <w:i/>
        </w:rPr>
      </w:pPr>
      <w:r w:rsidRPr="009600F0">
        <w:rPr>
          <w:i/>
          <w:position w:val="-30"/>
          <w:lang w:val="en-US"/>
        </w:rPr>
        <w:object w:dxaOrig="3200" w:dyaOrig="720">
          <v:shape id="_x0000_i1088" type="#_x0000_t75" style="width:160.7pt;height:36.3pt" o:ole="">
            <v:imagedata r:id="rId128" o:title=""/>
          </v:shape>
          <o:OLEObject Type="Embed" ProgID="Equation.3" ShapeID="_x0000_i1088" DrawAspect="Content" ObjectID="_1481549826" r:id="rId129"/>
        </w:object>
      </w:r>
      <w:r w:rsidRPr="009600F0">
        <w:rPr>
          <w:i/>
        </w:rPr>
        <w:t>.</w:t>
      </w:r>
    </w:p>
    <w:p w:rsidR="0069586E" w:rsidRDefault="0069586E" w:rsidP="00333804">
      <w:pPr>
        <w:pStyle w:val="GZadacha"/>
      </w:pPr>
      <w:r>
        <w:rPr>
          <w:i/>
        </w:rPr>
        <w:t xml:space="preserve">Доказателството </w:t>
      </w:r>
      <w:r>
        <w:t xml:space="preserve">следва от критерия на Ойлер и от равенството </w:t>
      </w:r>
    </w:p>
    <w:p w:rsidR="0069586E" w:rsidRPr="00971123" w:rsidRDefault="0079622B" w:rsidP="0069586E">
      <w:pPr>
        <w:pStyle w:val="GZadacha"/>
        <w:jc w:val="center"/>
        <w:rPr>
          <w:lang w:val="en-US"/>
        </w:rPr>
      </w:pPr>
      <w:r w:rsidRPr="0069586E">
        <w:rPr>
          <w:position w:val="-10"/>
        </w:rPr>
        <w:object w:dxaOrig="3120" w:dyaOrig="540">
          <v:shape id="_x0000_i1089" type="#_x0000_t75" style="width:156.1pt;height:27.05pt" o:ole="">
            <v:imagedata r:id="rId130" o:title=""/>
          </v:shape>
          <o:OLEObject Type="Embed" ProgID="Equation.3" ShapeID="_x0000_i1089" DrawAspect="Content" ObjectID="_1481549827" r:id="rId131"/>
        </w:object>
      </w:r>
      <w:r w:rsidR="0069586E">
        <w:t>.</w:t>
      </w:r>
    </w:p>
    <w:p w:rsidR="0069586E" w:rsidRDefault="0079622B" w:rsidP="00333804">
      <w:pPr>
        <w:pStyle w:val="GZadacha"/>
      </w:pPr>
      <w:r>
        <w:t xml:space="preserve">В частност, ако </w:t>
      </w:r>
      <w:r w:rsidRPr="0079622B">
        <w:rPr>
          <w:position w:val="-10"/>
        </w:rPr>
        <w:object w:dxaOrig="2000" w:dyaOrig="360">
          <v:shape id="_x0000_i1090" type="#_x0000_t75" style="width:99.65pt;height:17.85pt" o:ole="">
            <v:imagedata r:id="rId132" o:title=""/>
          </v:shape>
          <o:OLEObject Type="Embed" ProgID="Equation.3" ShapeID="_x0000_i1090" DrawAspect="Content" ObjectID="_1481549828" r:id="rId133"/>
        </w:object>
      </w:r>
      <w:r>
        <w:t xml:space="preserve">, то </w:t>
      </w:r>
    </w:p>
    <w:p w:rsidR="0079622B" w:rsidRDefault="005C00F3" w:rsidP="0079622B">
      <w:pPr>
        <w:pStyle w:val="GZadacha"/>
        <w:jc w:val="center"/>
        <w:rPr>
          <w:lang w:val="en-US"/>
        </w:rPr>
      </w:pPr>
      <w:r w:rsidRPr="0079622B">
        <w:rPr>
          <w:position w:val="-32"/>
          <w:lang w:val="en-US"/>
        </w:rPr>
        <w:object w:dxaOrig="3379" w:dyaOrig="760">
          <v:shape id="_x0000_i1091" type="#_x0000_t75" style="width:168.75pt;height:38pt" o:ole="">
            <v:imagedata r:id="rId134" o:title=""/>
          </v:shape>
          <o:OLEObject Type="Embed" ProgID="Equation.3" ShapeID="_x0000_i1091" DrawAspect="Content" ObjectID="_1481549829" r:id="rId135"/>
        </w:object>
      </w:r>
    </w:p>
    <w:p w:rsidR="0079622B" w:rsidRDefault="0079622B" w:rsidP="0079622B">
      <w:pPr>
        <w:pStyle w:val="GZadacha2-red"/>
        <w:rPr>
          <w:lang w:val="en-US"/>
        </w:rPr>
      </w:pPr>
      <w:r>
        <w:rPr>
          <w:lang w:val="en-US"/>
        </w:rPr>
        <w:t>(</w:t>
      </w:r>
      <w:proofErr w:type="gramStart"/>
      <w:r w:rsidR="00FD37F1" w:rsidRPr="00D05FE5">
        <w:t>защото</w:t>
      </w:r>
      <w:r w:rsidRPr="00D05FE5">
        <w:t xml:space="preserve"> </w:t>
      </w:r>
      <w:proofErr w:type="gramEnd"/>
      <w:r w:rsidRPr="0079622B">
        <w:rPr>
          <w:position w:val="-32"/>
        </w:rPr>
        <w:object w:dxaOrig="880" w:dyaOrig="760">
          <v:shape id="_x0000_i1092" type="#_x0000_t75" style="width:44.35pt;height:38pt" o:ole="">
            <v:imagedata r:id="rId136" o:title=""/>
          </v:shape>
          <o:OLEObject Type="Embed" ProgID="Equation.3" ShapeID="_x0000_i1092" DrawAspect="Content" ObjectID="_1481549830" r:id="rId137"/>
        </w:object>
      </w:r>
      <w:r>
        <w:rPr>
          <w:lang w:val="en-US"/>
        </w:rPr>
        <w:t>).</w:t>
      </w:r>
    </w:p>
    <w:p w:rsidR="0079622B" w:rsidRDefault="0079622B" w:rsidP="0079622B">
      <w:pPr>
        <w:pStyle w:val="GVazduh"/>
      </w:pPr>
    </w:p>
    <w:p w:rsidR="0079622B" w:rsidRPr="009600F0" w:rsidRDefault="0079622B" w:rsidP="0079622B">
      <w:pPr>
        <w:pStyle w:val="GZadacha"/>
        <w:rPr>
          <w:i/>
          <w:lang w:val="en-US"/>
        </w:rPr>
      </w:pPr>
      <w:r>
        <w:rPr>
          <w:b/>
        </w:rPr>
        <w:t xml:space="preserve">Следствие 10.4. </w:t>
      </w:r>
      <w:r w:rsidRPr="009600F0">
        <w:rPr>
          <w:i/>
        </w:rPr>
        <w:t xml:space="preserve">Ако </w:t>
      </w:r>
      <w:r w:rsidRPr="009600F0">
        <w:rPr>
          <w:i/>
          <w:lang w:val="en-US"/>
        </w:rPr>
        <w:t>p</w:t>
      </w:r>
      <w:r w:rsidRPr="009600F0">
        <w:rPr>
          <w:i/>
        </w:rPr>
        <w:t xml:space="preserve"> е нечетно просто число, числото  </w:t>
      </w:r>
      <w:r w:rsidR="00214618" w:rsidRPr="005C00F3">
        <w:rPr>
          <w:i/>
          <w:position w:val="-4"/>
        </w:rPr>
        <w:object w:dxaOrig="320" w:dyaOrig="260">
          <v:shape id="_x0000_i1093" type="#_x0000_t75" style="width:16.7pt;height:12.65pt" o:ole="">
            <v:imagedata r:id="rId138" o:title=""/>
          </v:shape>
          <o:OLEObject Type="Embed" ProgID="Equation.3" ShapeID="_x0000_i1093" DrawAspect="Content" ObjectID="_1481549831" r:id="rId139"/>
        </w:object>
      </w:r>
      <w:r w:rsidRPr="009600F0">
        <w:rPr>
          <w:i/>
        </w:rPr>
        <w:t xml:space="preserve"> </w:t>
      </w:r>
      <w:r w:rsidR="005C00F3">
        <w:rPr>
          <w:i/>
        </w:rPr>
        <w:t xml:space="preserve">е </w:t>
      </w:r>
      <w:r w:rsidRPr="009600F0">
        <w:rPr>
          <w:i/>
        </w:rPr>
        <w:t xml:space="preserve">квадратичен остатък по модул </w:t>
      </w:r>
      <w:r w:rsidRPr="009600F0">
        <w:rPr>
          <w:i/>
          <w:lang w:val="en-US"/>
        </w:rPr>
        <w:t>p</w:t>
      </w:r>
      <w:r w:rsidRPr="009600F0">
        <w:rPr>
          <w:i/>
        </w:rPr>
        <w:t xml:space="preserve"> точно когато </w:t>
      </w:r>
      <w:r w:rsidRPr="009600F0">
        <w:rPr>
          <w:i/>
          <w:lang w:val="en-US"/>
        </w:rPr>
        <w:t>p</w:t>
      </w:r>
      <w:r w:rsidRPr="009600F0">
        <w:rPr>
          <w:i/>
        </w:rPr>
        <w:t xml:space="preserve"> е от вида </w:t>
      </w:r>
      <w:r w:rsidRPr="009600F0">
        <w:rPr>
          <w:i/>
          <w:lang w:val="en-US"/>
        </w:rPr>
        <w:t xml:space="preserve"> </w:t>
      </w:r>
      <w:r w:rsidR="00B77A33" w:rsidRPr="009600F0">
        <w:rPr>
          <w:i/>
          <w:position w:val="-10"/>
          <w:lang w:val="en-US"/>
        </w:rPr>
        <w:object w:dxaOrig="1380" w:dyaOrig="320">
          <v:shape id="_x0000_i1094" type="#_x0000_t75" style="width:69.1pt;height:16.7pt" o:ole="">
            <v:imagedata r:id="rId140" o:title=""/>
          </v:shape>
          <o:OLEObject Type="Embed" ProgID="Equation.3" ShapeID="_x0000_i1094" DrawAspect="Content" ObjectID="_1481549832" r:id="rId141"/>
        </w:object>
      </w:r>
    </w:p>
    <w:p w:rsidR="0079622B" w:rsidRDefault="00B77A33" w:rsidP="00F031E5">
      <w:pPr>
        <w:pStyle w:val="GZadacha"/>
      </w:pPr>
      <w:r>
        <w:rPr>
          <w:i/>
        </w:rPr>
        <w:t>Доказателство.</w:t>
      </w:r>
      <w:r>
        <w:t xml:space="preserve"> От критерия на Ойлер имаме </w:t>
      </w:r>
      <w:r w:rsidR="008C5584" w:rsidRPr="00B77A33">
        <w:rPr>
          <w:position w:val="-30"/>
        </w:rPr>
        <w:object w:dxaOrig="2380" w:dyaOrig="740">
          <v:shape id="_x0000_i1095" type="#_x0000_t75" style="width:119.25pt;height:36.85pt" o:ole="">
            <v:imagedata r:id="rId142" o:title=""/>
          </v:shape>
          <o:OLEObject Type="Embed" ProgID="Equation.3" ShapeID="_x0000_i1095" DrawAspect="Content" ObjectID="_1481549833" r:id="rId143"/>
        </w:object>
      </w:r>
      <w:r>
        <w:t xml:space="preserve"> т.е. </w:t>
      </w:r>
      <w:r w:rsidRPr="00B77A33">
        <w:rPr>
          <w:position w:val="-30"/>
        </w:rPr>
        <w:object w:dxaOrig="1480" w:dyaOrig="740">
          <v:shape id="_x0000_i1096" type="#_x0000_t75" style="width:74.3pt;height:36.85pt" o:ole="">
            <v:imagedata r:id="rId144" o:title=""/>
          </v:shape>
          <o:OLEObject Type="Embed" ProgID="Equation.3" ShapeID="_x0000_i1096" DrawAspect="Content" ObjectID="_1481549834" r:id="rId145"/>
        </w:object>
      </w:r>
      <w:r>
        <w:t xml:space="preserve">. Следователно </w:t>
      </w:r>
      <w:r w:rsidRPr="00B77A33">
        <w:rPr>
          <w:position w:val="-30"/>
        </w:rPr>
        <w:object w:dxaOrig="900" w:dyaOrig="720">
          <v:shape id="_x0000_i1097" type="#_x0000_t75" style="width:44.95pt;height:36.3pt" o:ole="">
            <v:imagedata r:id="rId146" o:title=""/>
          </v:shape>
          <o:OLEObject Type="Embed" ProgID="Equation.3" ShapeID="_x0000_i1097" DrawAspect="Content" ObjectID="_1481549835" r:id="rId147"/>
        </w:object>
      </w:r>
      <w:r>
        <w:t xml:space="preserve"> точно когато степента </w:t>
      </w:r>
      <w:r w:rsidRPr="00B77A33">
        <w:rPr>
          <w:position w:val="-24"/>
        </w:rPr>
        <w:object w:dxaOrig="560" w:dyaOrig="620">
          <v:shape id="_x0000_i1098" type="#_x0000_t75" style="width:27.65pt;height:31.7pt" o:ole="">
            <v:imagedata r:id="rId148" o:title=""/>
          </v:shape>
          <o:OLEObject Type="Embed" ProgID="Equation.3" ShapeID="_x0000_i1098" DrawAspect="Content" ObjectID="_1481549836" r:id="rId149"/>
        </w:object>
      </w:r>
      <w:r>
        <w:t xml:space="preserve"> е четно число т.е. когато </w:t>
      </w:r>
      <w:r>
        <w:rPr>
          <w:i/>
          <w:lang w:val="en-US"/>
        </w:rPr>
        <w:t>p</w:t>
      </w:r>
      <w:r>
        <w:t xml:space="preserve"> е от вида </w:t>
      </w:r>
      <m:oMath>
        <m:r>
          <w:rPr>
            <w:rFonts w:ascii="Cambria Math" w:hAnsi="Cambria Math"/>
          </w:rPr>
          <m:t>4k+1</m:t>
        </m:r>
      </m:oMath>
      <w:r>
        <w:t xml:space="preserve"> (докато </w:t>
      </w:r>
      <w:r w:rsidR="008A2D0A" w:rsidRPr="00B77A33">
        <w:rPr>
          <w:position w:val="-30"/>
        </w:rPr>
        <w:object w:dxaOrig="1060" w:dyaOrig="720">
          <v:shape id="_x0000_i1099" type="#_x0000_t75" style="width:53pt;height:36.3pt" o:ole="">
            <v:imagedata r:id="rId150" o:title=""/>
          </v:shape>
          <o:OLEObject Type="Embed" ProgID="Equation.3" ShapeID="_x0000_i1099" DrawAspect="Content" ObjectID="_1481549837" r:id="rId151"/>
        </w:object>
      </w:r>
      <w:r>
        <w:t xml:space="preserve"> точно когато </w:t>
      </w:r>
      <w:r>
        <w:rPr>
          <w:i/>
          <w:lang w:val="en-US"/>
        </w:rPr>
        <w:t>p</w:t>
      </w:r>
      <w:r>
        <w:t xml:space="preserve"> е от вида </w:t>
      </w:r>
      <m:oMath>
        <m:r>
          <w:rPr>
            <w:rFonts w:ascii="Cambria Math" w:hAnsi="Cambria Math"/>
          </w:rPr>
          <m:t>4k+3</m:t>
        </m:r>
      </m:oMath>
      <w:r w:rsidR="008A2D0A">
        <w:t xml:space="preserve">). </w:t>
      </w:r>
    </w:p>
    <w:p w:rsidR="0076799A" w:rsidRDefault="0076799A" w:rsidP="0076799A">
      <w:pPr>
        <w:pStyle w:val="GVazduh"/>
      </w:pPr>
    </w:p>
    <w:p w:rsidR="00FD37F1" w:rsidRPr="0076799A" w:rsidRDefault="0076799A" w:rsidP="00F57D44">
      <w:pPr>
        <w:pStyle w:val="GZadacha"/>
      </w:pPr>
      <w:r>
        <w:rPr>
          <w:b/>
        </w:rPr>
        <w:lastRenderedPageBreak/>
        <w:t>Забележка.</w:t>
      </w:r>
      <w:r>
        <w:t xml:space="preserve"> Тъй като всяко цяло число </w:t>
      </w:r>
      <w:r>
        <w:rPr>
          <w:i/>
          <w:lang w:val="en-US"/>
        </w:rPr>
        <w:t>a</w:t>
      </w:r>
      <w:r>
        <w:t xml:space="preserve"> е произведение (с точност до знак) на прости числа, за да можем да пресмятаме символа </w:t>
      </w:r>
      <w:r w:rsidRPr="0076799A">
        <w:rPr>
          <w:position w:val="-30"/>
        </w:rPr>
        <w:object w:dxaOrig="499" w:dyaOrig="720">
          <v:shape id="_x0000_i1100" type="#_x0000_t75" style="width:25.35pt;height:36.3pt" o:ole="">
            <v:imagedata r:id="rId152" o:title=""/>
          </v:shape>
          <o:OLEObject Type="Embed" ProgID="Equation.3" ShapeID="_x0000_i1100" DrawAspect="Content" ObjectID="_1481549838" r:id="rId153"/>
        </w:object>
      </w:r>
      <w:r>
        <w:t xml:space="preserve">, трябва да можем да пресмятаме (освен </w:t>
      </w:r>
      <w:r w:rsidRPr="0076799A">
        <w:rPr>
          <w:position w:val="-30"/>
        </w:rPr>
        <w:object w:dxaOrig="580" w:dyaOrig="720">
          <v:shape id="_x0000_i1101" type="#_x0000_t75" style="width:29.4pt;height:36.3pt" o:ole="">
            <v:imagedata r:id="rId154" o:title=""/>
          </v:shape>
          <o:OLEObject Type="Embed" ProgID="Equation.3" ShapeID="_x0000_i1101" DrawAspect="Content" ObjectID="_1481549839" r:id="rId155"/>
        </w:object>
      </w:r>
      <w:r>
        <w:t xml:space="preserve">) символите </w:t>
      </w:r>
      <w:r w:rsidRPr="0076799A">
        <w:rPr>
          <w:position w:val="-30"/>
        </w:rPr>
        <w:object w:dxaOrig="499" w:dyaOrig="720">
          <v:shape id="_x0000_i1102" type="#_x0000_t75" style="width:25.35pt;height:36.3pt" o:ole="">
            <v:imagedata r:id="rId156" o:title=""/>
          </v:shape>
          <o:OLEObject Type="Embed" ProgID="Equation.3" ShapeID="_x0000_i1102" DrawAspect="Content" ObjectID="_1481549840" r:id="rId157"/>
        </w:object>
      </w:r>
      <w:r>
        <w:t xml:space="preserve"> и </w:t>
      </w:r>
      <w:r w:rsidRPr="0076799A">
        <w:rPr>
          <w:position w:val="-30"/>
        </w:rPr>
        <w:object w:dxaOrig="499" w:dyaOrig="720">
          <v:shape id="_x0000_i1103" type="#_x0000_t75" style="width:25.35pt;height:36.3pt" o:ole="">
            <v:imagedata r:id="rId158" o:title=""/>
          </v:shape>
          <o:OLEObject Type="Embed" ProgID="Equation.3" ShapeID="_x0000_i1103" DrawAspect="Content" ObjectID="_1481549841" r:id="rId159"/>
        </w:object>
      </w:r>
      <w:r>
        <w:t xml:space="preserve">, където </w:t>
      </w:r>
      <w:r>
        <w:rPr>
          <w:i/>
          <w:lang w:val="en-US"/>
        </w:rPr>
        <w:t>q</w:t>
      </w:r>
      <w:r>
        <w:t xml:space="preserve"> е нечетно просто число. С това ще се занимаем в следващия параграф. </w:t>
      </w:r>
    </w:p>
    <w:sectPr w:rsidR="00FD37F1" w:rsidRPr="0076799A" w:rsidSect="00F06838">
      <w:footerReference w:type="even" r:id="rId160"/>
      <w:footerReference w:type="default" r:id="rId161"/>
      <w:pgSz w:w="11907" w:h="16840" w:code="9"/>
      <w:pgMar w:top="1418" w:right="3119" w:bottom="4700" w:left="1418" w:header="0" w:footer="4247" w:gutter="0"/>
      <w:pgNumType w:start="1"/>
      <w:cols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F9D" w:rsidRDefault="00EE5F9D">
      <w:r>
        <w:separator/>
      </w:r>
    </w:p>
  </w:endnote>
  <w:endnote w:type="continuationSeparator" w:id="0">
    <w:p w:rsidR="00EE5F9D" w:rsidRDefault="00EE5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C03" w:rsidRDefault="004C4C03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5867">
      <w:rPr>
        <w:rStyle w:val="PageNumber"/>
        <w:noProof/>
      </w:rPr>
      <w:t>4</w:t>
    </w:r>
    <w:r>
      <w:rPr>
        <w:rStyle w:val="PageNumber"/>
      </w:rPr>
      <w:fldChar w:fldCharType="end"/>
    </w:r>
  </w:p>
  <w:p w:rsidR="004C4C03" w:rsidRDefault="004C4C03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C03" w:rsidRDefault="004C4C03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5867">
      <w:rPr>
        <w:rStyle w:val="PageNumber"/>
        <w:noProof/>
      </w:rPr>
      <w:t>5</w:t>
    </w:r>
    <w:r>
      <w:rPr>
        <w:rStyle w:val="PageNumber"/>
      </w:rPr>
      <w:fldChar w:fldCharType="end"/>
    </w:r>
  </w:p>
  <w:p w:rsidR="004C4C03" w:rsidRDefault="004C4C03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F9D" w:rsidRDefault="00EE5F9D">
      <w:r>
        <w:separator/>
      </w:r>
    </w:p>
  </w:footnote>
  <w:footnote w:type="continuationSeparator" w:id="0">
    <w:p w:rsidR="00EE5F9D" w:rsidRDefault="00EE5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1C"/>
    <w:rsid w:val="000006B4"/>
    <w:rsid w:val="00000E85"/>
    <w:rsid w:val="0000442E"/>
    <w:rsid w:val="0004170E"/>
    <w:rsid w:val="00046B52"/>
    <w:rsid w:val="00064EAE"/>
    <w:rsid w:val="00092B37"/>
    <w:rsid w:val="00094E8A"/>
    <w:rsid w:val="000A0DAF"/>
    <w:rsid w:val="000A646D"/>
    <w:rsid w:val="000B1364"/>
    <w:rsid w:val="000E28A4"/>
    <w:rsid w:val="00120B6D"/>
    <w:rsid w:val="001214DA"/>
    <w:rsid w:val="00121A1C"/>
    <w:rsid w:val="0013750C"/>
    <w:rsid w:val="001404ED"/>
    <w:rsid w:val="0015295D"/>
    <w:rsid w:val="00153663"/>
    <w:rsid w:val="001834FA"/>
    <w:rsid w:val="00184367"/>
    <w:rsid w:val="00187AAF"/>
    <w:rsid w:val="00190B42"/>
    <w:rsid w:val="001948D2"/>
    <w:rsid w:val="001B5E02"/>
    <w:rsid w:val="001C3D96"/>
    <w:rsid w:val="001D4742"/>
    <w:rsid w:val="001E5DF8"/>
    <w:rsid w:val="001E66A0"/>
    <w:rsid w:val="001F7FBA"/>
    <w:rsid w:val="00214618"/>
    <w:rsid w:val="00243F98"/>
    <w:rsid w:val="00266455"/>
    <w:rsid w:val="002707EB"/>
    <w:rsid w:val="002804A7"/>
    <w:rsid w:val="0029363A"/>
    <w:rsid w:val="002B0479"/>
    <w:rsid w:val="002C56C3"/>
    <w:rsid w:val="003071DB"/>
    <w:rsid w:val="00333804"/>
    <w:rsid w:val="00356572"/>
    <w:rsid w:val="00365FF6"/>
    <w:rsid w:val="00381FD5"/>
    <w:rsid w:val="003A47CC"/>
    <w:rsid w:val="003D2DFC"/>
    <w:rsid w:val="003D6FE7"/>
    <w:rsid w:val="003E7974"/>
    <w:rsid w:val="0041328D"/>
    <w:rsid w:val="004176AE"/>
    <w:rsid w:val="004332B0"/>
    <w:rsid w:val="00440090"/>
    <w:rsid w:val="00442EEA"/>
    <w:rsid w:val="00484C74"/>
    <w:rsid w:val="004860E2"/>
    <w:rsid w:val="0049396C"/>
    <w:rsid w:val="004A1796"/>
    <w:rsid w:val="004C4C03"/>
    <w:rsid w:val="004D3685"/>
    <w:rsid w:val="004E7335"/>
    <w:rsid w:val="0051166A"/>
    <w:rsid w:val="00512050"/>
    <w:rsid w:val="005165CD"/>
    <w:rsid w:val="00525BE9"/>
    <w:rsid w:val="00576751"/>
    <w:rsid w:val="00581BD8"/>
    <w:rsid w:val="00582C3E"/>
    <w:rsid w:val="005906CD"/>
    <w:rsid w:val="005A7749"/>
    <w:rsid w:val="005B3D0B"/>
    <w:rsid w:val="005C00F3"/>
    <w:rsid w:val="005E2AE0"/>
    <w:rsid w:val="005E3C4D"/>
    <w:rsid w:val="005F2D67"/>
    <w:rsid w:val="006077ED"/>
    <w:rsid w:val="006156DB"/>
    <w:rsid w:val="006242D4"/>
    <w:rsid w:val="006244FD"/>
    <w:rsid w:val="00624906"/>
    <w:rsid w:val="006277A9"/>
    <w:rsid w:val="0063008E"/>
    <w:rsid w:val="00644D35"/>
    <w:rsid w:val="00663C53"/>
    <w:rsid w:val="00691CB3"/>
    <w:rsid w:val="0069586E"/>
    <w:rsid w:val="006A5ED6"/>
    <w:rsid w:val="006D04ED"/>
    <w:rsid w:val="006D2F56"/>
    <w:rsid w:val="006D31F4"/>
    <w:rsid w:val="006E2BD8"/>
    <w:rsid w:val="006F26AF"/>
    <w:rsid w:val="007475F0"/>
    <w:rsid w:val="007644EB"/>
    <w:rsid w:val="0076799A"/>
    <w:rsid w:val="007720EB"/>
    <w:rsid w:val="00781113"/>
    <w:rsid w:val="00781AFD"/>
    <w:rsid w:val="0079622B"/>
    <w:rsid w:val="00797636"/>
    <w:rsid w:val="007B6F6E"/>
    <w:rsid w:val="007D14D2"/>
    <w:rsid w:val="007D3899"/>
    <w:rsid w:val="007F6027"/>
    <w:rsid w:val="00803410"/>
    <w:rsid w:val="008124DC"/>
    <w:rsid w:val="00835E0D"/>
    <w:rsid w:val="00841094"/>
    <w:rsid w:val="00841B58"/>
    <w:rsid w:val="00847E4E"/>
    <w:rsid w:val="00867158"/>
    <w:rsid w:val="0086732E"/>
    <w:rsid w:val="0088556A"/>
    <w:rsid w:val="008A2D0A"/>
    <w:rsid w:val="008C14AC"/>
    <w:rsid w:val="008C5584"/>
    <w:rsid w:val="008D27E0"/>
    <w:rsid w:val="00900531"/>
    <w:rsid w:val="0091411E"/>
    <w:rsid w:val="009254A1"/>
    <w:rsid w:val="009600F0"/>
    <w:rsid w:val="00967FFA"/>
    <w:rsid w:val="00971123"/>
    <w:rsid w:val="00976570"/>
    <w:rsid w:val="00983250"/>
    <w:rsid w:val="0098370B"/>
    <w:rsid w:val="009A2B9E"/>
    <w:rsid w:val="009A6071"/>
    <w:rsid w:val="009D320D"/>
    <w:rsid w:val="009F3541"/>
    <w:rsid w:val="00A46907"/>
    <w:rsid w:val="00A51879"/>
    <w:rsid w:val="00A51896"/>
    <w:rsid w:val="00A67FB5"/>
    <w:rsid w:val="00A71BB4"/>
    <w:rsid w:val="00A73724"/>
    <w:rsid w:val="00AA22FE"/>
    <w:rsid w:val="00AB0692"/>
    <w:rsid w:val="00AB39E9"/>
    <w:rsid w:val="00AE4869"/>
    <w:rsid w:val="00AE6FBF"/>
    <w:rsid w:val="00B01BA1"/>
    <w:rsid w:val="00B21A2F"/>
    <w:rsid w:val="00B43D0D"/>
    <w:rsid w:val="00B5701C"/>
    <w:rsid w:val="00B64233"/>
    <w:rsid w:val="00B65648"/>
    <w:rsid w:val="00B77A33"/>
    <w:rsid w:val="00B8106D"/>
    <w:rsid w:val="00B85918"/>
    <w:rsid w:val="00B86BA3"/>
    <w:rsid w:val="00B96500"/>
    <w:rsid w:val="00BA6D96"/>
    <w:rsid w:val="00BA7A4D"/>
    <w:rsid w:val="00BB3B2B"/>
    <w:rsid w:val="00BE11C9"/>
    <w:rsid w:val="00C15EFA"/>
    <w:rsid w:val="00C32D01"/>
    <w:rsid w:val="00C36B51"/>
    <w:rsid w:val="00C37414"/>
    <w:rsid w:val="00C37AEA"/>
    <w:rsid w:val="00C5674E"/>
    <w:rsid w:val="00C67431"/>
    <w:rsid w:val="00C7155C"/>
    <w:rsid w:val="00C7551D"/>
    <w:rsid w:val="00C86A7E"/>
    <w:rsid w:val="00CC30A2"/>
    <w:rsid w:val="00CE3C6C"/>
    <w:rsid w:val="00CF15FF"/>
    <w:rsid w:val="00D05FE5"/>
    <w:rsid w:val="00D072E4"/>
    <w:rsid w:val="00D1109B"/>
    <w:rsid w:val="00D1671A"/>
    <w:rsid w:val="00D32C30"/>
    <w:rsid w:val="00D45A3A"/>
    <w:rsid w:val="00D53040"/>
    <w:rsid w:val="00D67D19"/>
    <w:rsid w:val="00D800D6"/>
    <w:rsid w:val="00DA5867"/>
    <w:rsid w:val="00DB36FD"/>
    <w:rsid w:val="00DB7179"/>
    <w:rsid w:val="00DC5A50"/>
    <w:rsid w:val="00DE5AE6"/>
    <w:rsid w:val="00E01580"/>
    <w:rsid w:val="00E11E82"/>
    <w:rsid w:val="00E21E2D"/>
    <w:rsid w:val="00E43462"/>
    <w:rsid w:val="00E500D8"/>
    <w:rsid w:val="00E65AAF"/>
    <w:rsid w:val="00E75C2D"/>
    <w:rsid w:val="00E75E7B"/>
    <w:rsid w:val="00E77990"/>
    <w:rsid w:val="00E81991"/>
    <w:rsid w:val="00E84FBE"/>
    <w:rsid w:val="00E86266"/>
    <w:rsid w:val="00E97E99"/>
    <w:rsid w:val="00EA2A62"/>
    <w:rsid w:val="00EA6735"/>
    <w:rsid w:val="00EB01E0"/>
    <w:rsid w:val="00ED3F03"/>
    <w:rsid w:val="00EE1A85"/>
    <w:rsid w:val="00EE5F9D"/>
    <w:rsid w:val="00F0076D"/>
    <w:rsid w:val="00F00BB2"/>
    <w:rsid w:val="00F031E5"/>
    <w:rsid w:val="00F06838"/>
    <w:rsid w:val="00F11DC3"/>
    <w:rsid w:val="00F136DE"/>
    <w:rsid w:val="00F20914"/>
    <w:rsid w:val="00F3435E"/>
    <w:rsid w:val="00F5653D"/>
    <w:rsid w:val="00F57D44"/>
    <w:rsid w:val="00F66A30"/>
    <w:rsid w:val="00F70488"/>
    <w:rsid w:val="00F720C4"/>
    <w:rsid w:val="00F75C68"/>
    <w:rsid w:val="00F912C2"/>
    <w:rsid w:val="00F94C09"/>
    <w:rsid w:val="00FA44A4"/>
    <w:rsid w:val="00FB58C3"/>
    <w:rsid w:val="00FC4D9C"/>
    <w:rsid w:val="00FD37F1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EE73D-F343-458C-95C8-DAA272B9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B77A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th-digit">
    <w:name w:val="Math-digit"/>
    <w:rPr>
      <w:rFonts w:ascii="Times New Roman" w:hAnsi="Times New Roman"/>
      <w:sz w:val="22"/>
    </w:rPr>
  </w:style>
  <w:style w:type="character" w:customStyle="1" w:styleId="Math-text">
    <w:name w:val="Math-text"/>
    <w:rPr>
      <w:rFonts w:ascii="Times New Roman" w:hAnsi="Times New Roman"/>
      <w:i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GVazduh">
    <w:name w:val="G_Vazduh"/>
    <w:basedOn w:val="Normal"/>
    <w:pPr>
      <w:widowControl w:val="0"/>
    </w:pPr>
    <w:rPr>
      <w:sz w:val="8"/>
      <w:lang w:val="en-US"/>
    </w:rPr>
  </w:style>
  <w:style w:type="paragraph" w:customStyle="1" w:styleId="GZadacha2-red">
    <w:name w:val="G_Zadacha_2-red"/>
    <w:basedOn w:val="GZadacha"/>
    <w:rsid w:val="00121A1C"/>
    <w:pPr>
      <w:widowControl w:val="0"/>
      <w:ind w:firstLine="0"/>
    </w:pPr>
  </w:style>
  <w:style w:type="paragraph" w:customStyle="1" w:styleId="GZadacha">
    <w:name w:val="G_Zadacha"/>
    <w:basedOn w:val="Normal"/>
    <w:pPr>
      <w:ind w:firstLine="284"/>
    </w:pPr>
  </w:style>
  <w:style w:type="character" w:styleId="PageNumber">
    <w:name w:val="page number"/>
    <w:rPr>
      <w:rFonts w:ascii="Arial" w:hAnsi="Arial"/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wordbold">
    <w:name w:val="word_bold"/>
    <w:rPr>
      <w:rFonts w:ascii="Arial" w:hAnsi="Arial"/>
      <w:b/>
      <w:sz w:val="20"/>
    </w:rPr>
  </w:style>
  <w:style w:type="paragraph" w:customStyle="1" w:styleId="GZaglavie">
    <w:name w:val="G_Zaglavie"/>
    <w:basedOn w:val="Normal"/>
    <w:pPr>
      <w:jc w:val="center"/>
      <w:outlineLvl w:val="0"/>
    </w:pPr>
    <w:rPr>
      <w:b/>
      <w:sz w:val="32"/>
    </w:rPr>
  </w:style>
  <w:style w:type="paragraph" w:customStyle="1" w:styleId="GTeorema">
    <w:name w:val="G_Teorema"/>
    <w:basedOn w:val="Normal"/>
    <w:pPr>
      <w:ind w:firstLine="284"/>
    </w:pPr>
    <w:rPr>
      <w:i/>
    </w:rPr>
  </w:style>
  <w:style w:type="paragraph" w:customStyle="1" w:styleId="GDokazatelstvo">
    <w:name w:val="G_Dokazatelstvo"/>
    <w:basedOn w:val="Normal"/>
    <w:pPr>
      <w:ind w:firstLine="284"/>
    </w:pPr>
  </w:style>
  <w:style w:type="character" w:customStyle="1" w:styleId="wordItalic">
    <w:name w:val="word_Italic"/>
    <w:rPr>
      <w:rFonts w:ascii="Arial" w:hAnsi="Arial"/>
      <w:i/>
      <w:sz w:val="20"/>
    </w:rPr>
  </w:style>
  <w:style w:type="paragraph" w:customStyle="1" w:styleId="GTeoremaI">
    <w:name w:val="G_Teorema_I"/>
    <w:basedOn w:val="Normal"/>
    <w:pPr>
      <w:ind w:left="567" w:hanging="283"/>
    </w:pPr>
    <w:rPr>
      <w:i/>
    </w:rPr>
  </w:style>
  <w:style w:type="paragraph" w:customStyle="1" w:styleId="GDokazatelstvoI">
    <w:name w:val="G_Dokazatelstvo_I"/>
    <w:basedOn w:val="Normal"/>
    <w:pPr>
      <w:ind w:left="568" w:hanging="284"/>
    </w:pPr>
  </w:style>
  <w:style w:type="character" w:styleId="PlaceholderText">
    <w:name w:val="Placeholder Text"/>
    <w:basedOn w:val="DefaultParagraphFont"/>
    <w:uiPriority w:val="99"/>
    <w:semiHidden/>
    <w:rsid w:val="00243F98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B77A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rsid w:val="004C4C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C4C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1" Type="http://schemas.openxmlformats.org/officeDocument/2006/relationships/oleObject" Target="embeddings/oleObject8.bin"/><Relationship Id="rId42" Type="http://schemas.openxmlformats.org/officeDocument/2006/relationships/image" Target="media/image17.wmf"/><Relationship Id="rId63" Type="http://schemas.openxmlformats.org/officeDocument/2006/relationships/image" Target="media/image27.wmf"/><Relationship Id="rId84" Type="http://schemas.openxmlformats.org/officeDocument/2006/relationships/oleObject" Target="embeddings/oleObject42.bin"/><Relationship Id="rId138" Type="http://schemas.openxmlformats.org/officeDocument/2006/relationships/image" Target="media/image62.wmf"/><Relationship Id="rId159" Type="http://schemas.openxmlformats.org/officeDocument/2006/relationships/oleObject" Target="embeddings/oleObject81.bin"/><Relationship Id="rId107" Type="http://schemas.openxmlformats.org/officeDocument/2006/relationships/oleObject" Target="embeddings/oleObject55.bin"/><Relationship Id="rId11" Type="http://schemas.openxmlformats.org/officeDocument/2006/relationships/image" Target="media/image3.wmf"/><Relationship Id="rId32" Type="http://schemas.openxmlformats.org/officeDocument/2006/relationships/image" Target="media/image12.wmf"/><Relationship Id="rId53" Type="http://schemas.openxmlformats.org/officeDocument/2006/relationships/oleObject" Target="embeddings/oleObject25.bin"/><Relationship Id="rId74" Type="http://schemas.openxmlformats.org/officeDocument/2006/relationships/oleObject" Target="embeddings/oleObject36.bin"/><Relationship Id="rId128" Type="http://schemas.openxmlformats.org/officeDocument/2006/relationships/image" Target="media/image57.wmf"/><Relationship Id="rId149" Type="http://schemas.openxmlformats.org/officeDocument/2006/relationships/oleObject" Target="embeddings/oleObject76.bin"/><Relationship Id="rId5" Type="http://schemas.openxmlformats.org/officeDocument/2006/relationships/footnotes" Target="footnotes.xml"/><Relationship Id="rId95" Type="http://schemas.openxmlformats.org/officeDocument/2006/relationships/oleObject" Target="embeddings/oleObject49.bin"/><Relationship Id="rId160" Type="http://schemas.openxmlformats.org/officeDocument/2006/relationships/footer" Target="footer1.xml"/><Relationship Id="rId22" Type="http://schemas.openxmlformats.org/officeDocument/2006/relationships/image" Target="media/image8.wmf"/><Relationship Id="rId43" Type="http://schemas.openxmlformats.org/officeDocument/2006/relationships/oleObject" Target="embeddings/oleObject20.bin"/><Relationship Id="rId64" Type="http://schemas.openxmlformats.org/officeDocument/2006/relationships/oleObject" Target="embeddings/oleObject31.bin"/><Relationship Id="rId118" Type="http://schemas.openxmlformats.org/officeDocument/2006/relationships/image" Target="media/image52.wmf"/><Relationship Id="rId139" Type="http://schemas.openxmlformats.org/officeDocument/2006/relationships/oleObject" Target="embeddings/oleObject71.bin"/><Relationship Id="rId85" Type="http://schemas.openxmlformats.org/officeDocument/2006/relationships/oleObject" Target="embeddings/oleObject43.bin"/><Relationship Id="rId150" Type="http://schemas.openxmlformats.org/officeDocument/2006/relationships/image" Target="media/image68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5.wmf"/><Relationship Id="rId59" Type="http://schemas.openxmlformats.org/officeDocument/2006/relationships/image" Target="media/image25.wmf"/><Relationship Id="rId103" Type="http://schemas.openxmlformats.org/officeDocument/2006/relationships/oleObject" Target="embeddings/oleObject53.bin"/><Relationship Id="rId108" Type="http://schemas.openxmlformats.org/officeDocument/2006/relationships/image" Target="media/image47.wmf"/><Relationship Id="rId124" Type="http://schemas.openxmlformats.org/officeDocument/2006/relationships/image" Target="media/image55.wmf"/><Relationship Id="rId129" Type="http://schemas.openxmlformats.org/officeDocument/2006/relationships/oleObject" Target="embeddings/oleObject66.bin"/><Relationship Id="rId54" Type="http://schemas.openxmlformats.org/officeDocument/2006/relationships/oleObject" Target="embeddings/oleObject26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3.wmf"/><Relationship Id="rId91" Type="http://schemas.openxmlformats.org/officeDocument/2006/relationships/oleObject" Target="embeddings/oleObject47.bin"/><Relationship Id="rId96" Type="http://schemas.openxmlformats.org/officeDocument/2006/relationships/image" Target="media/image41.wmf"/><Relationship Id="rId140" Type="http://schemas.openxmlformats.org/officeDocument/2006/relationships/image" Target="media/image63.wmf"/><Relationship Id="rId145" Type="http://schemas.openxmlformats.org/officeDocument/2006/relationships/oleObject" Target="embeddings/oleObject74.bin"/><Relationship Id="rId16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oleObject" Target="embeddings/oleObject9.bin"/><Relationship Id="rId28" Type="http://schemas.openxmlformats.org/officeDocument/2006/relationships/image" Target="media/image10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0.wmf"/><Relationship Id="rId119" Type="http://schemas.openxmlformats.org/officeDocument/2006/relationships/oleObject" Target="embeddings/oleObject61.bin"/><Relationship Id="rId44" Type="http://schemas.openxmlformats.org/officeDocument/2006/relationships/image" Target="media/image18.wmf"/><Relationship Id="rId60" Type="http://schemas.openxmlformats.org/officeDocument/2006/relationships/oleObject" Target="embeddings/oleObject29.bin"/><Relationship Id="rId65" Type="http://schemas.openxmlformats.org/officeDocument/2006/relationships/image" Target="media/image28.wmf"/><Relationship Id="rId81" Type="http://schemas.openxmlformats.org/officeDocument/2006/relationships/oleObject" Target="embeddings/oleObject40.bin"/><Relationship Id="rId86" Type="http://schemas.openxmlformats.org/officeDocument/2006/relationships/image" Target="media/image37.wmf"/><Relationship Id="rId130" Type="http://schemas.openxmlformats.org/officeDocument/2006/relationships/image" Target="media/image58.wmf"/><Relationship Id="rId135" Type="http://schemas.openxmlformats.org/officeDocument/2006/relationships/oleObject" Target="embeddings/oleObject69.bin"/><Relationship Id="rId151" Type="http://schemas.openxmlformats.org/officeDocument/2006/relationships/oleObject" Target="embeddings/oleObject77.bin"/><Relationship Id="rId156" Type="http://schemas.openxmlformats.org/officeDocument/2006/relationships/image" Target="media/image71.wmf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6.bin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image" Target="media/image23.wmf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50.bin"/><Relationship Id="rId104" Type="http://schemas.openxmlformats.org/officeDocument/2006/relationships/image" Target="media/image45.wmf"/><Relationship Id="rId120" Type="http://schemas.openxmlformats.org/officeDocument/2006/relationships/image" Target="media/image53.wmf"/><Relationship Id="rId125" Type="http://schemas.openxmlformats.org/officeDocument/2006/relationships/oleObject" Target="embeddings/oleObject64.bin"/><Relationship Id="rId141" Type="http://schemas.openxmlformats.org/officeDocument/2006/relationships/oleObject" Target="embeddings/oleObject72.bin"/><Relationship Id="rId146" Type="http://schemas.openxmlformats.org/officeDocument/2006/relationships/image" Target="media/image66.wmf"/><Relationship Id="rId7" Type="http://schemas.openxmlformats.org/officeDocument/2006/relationships/image" Target="media/image1.wmf"/><Relationship Id="rId71" Type="http://schemas.openxmlformats.org/officeDocument/2006/relationships/image" Target="media/image31.wmf"/><Relationship Id="rId92" Type="http://schemas.openxmlformats.org/officeDocument/2006/relationships/image" Target="media/image39.wmf"/><Relationship Id="rId16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9.wmf"/><Relationship Id="rId40" Type="http://schemas.openxmlformats.org/officeDocument/2006/relationships/image" Target="media/image16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4.bin"/><Relationship Id="rId110" Type="http://schemas.openxmlformats.org/officeDocument/2006/relationships/image" Target="media/image48.wmf"/><Relationship Id="rId115" Type="http://schemas.openxmlformats.org/officeDocument/2006/relationships/oleObject" Target="embeddings/oleObject59.bin"/><Relationship Id="rId131" Type="http://schemas.openxmlformats.org/officeDocument/2006/relationships/oleObject" Target="embeddings/oleObject67.bin"/><Relationship Id="rId136" Type="http://schemas.openxmlformats.org/officeDocument/2006/relationships/image" Target="media/image61.wmf"/><Relationship Id="rId157" Type="http://schemas.openxmlformats.org/officeDocument/2006/relationships/oleObject" Target="embeddings/oleObject80.bin"/><Relationship Id="rId61" Type="http://schemas.openxmlformats.org/officeDocument/2006/relationships/image" Target="media/image26.wmf"/><Relationship Id="rId82" Type="http://schemas.openxmlformats.org/officeDocument/2006/relationships/oleObject" Target="embeddings/oleObject41.bin"/><Relationship Id="rId152" Type="http://schemas.openxmlformats.org/officeDocument/2006/relationships/image" Target="media/image69.wmf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7.bin"/><Relationship Id="rId77" Type="http://schemas.openxmlformats.org/officeDocument/2006/relationships/image" Target="media/image34.wmf"/><Relationship Id="rId100" Type="http://schemas.openxmlformats.org/officeDocument/2006/relationships/image" Target="media/image43.wmf"/><Relationship Id="rId105" Type="http://schemas.openxmlformats.org/officeDocument/2006/relationships/oleObject" Target="embeddings/oleObject54.bin"/><Relationship Id="rId126" Type="http://schemas.openxmlformats.org/officeDocument/2006/relationships/image" Target="media/image56.wmf"/><Relationship Id="rId147" Type="http://schemas.openxmlformats.org/officeDocument/2006/relationships/oleObject" Target="embeddings/oleObject75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8.bin"/><Relationship Id="rId98" Type="http://schemas.openxmlformats.org/officeDocument/2006/relationships/image" Target="media/image42.wmf"/><Relationship Id="rId121" Type="http://schemas.openxmlformats.org/officeDocument/2006/relationships/oleObject" Target="embeddings/oleObject62.bin"/><Relationship Id="rId142" Type="http://schemas.openxmlformats.org/officeDocument/2006/relationships/image" Target="media/image64.wmf"/><Relationship Id="rId163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19.wmf"/><Relationship Id="rId67" Type="http://schemas.openxmlformats.org/officeDocument/2006/relationships/image" Target="media/image29.wmf"/><Relationship Id="rId116" Type="http://schemas.openxmlformats.org/officeDocument/2006/relationships/image" Target="media/image51.wmf"/><Relationship Id="rId137" Type="http://schemas.openxmlformats.org/officeDocument/2006/relationships/oleObject" Target="embeddings/oleObject70.bin"/><Relationship Id="rId158" Type="http://schemas.openxmlformats.org/officeDocument/2006/relationships/image" Target="media/image72.wmf"/><Relationship Id="rId20" Type="http://schemas.openxmlformats.org/officeDocument/2006/relationships/image" Target="media/image7.wmf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0.bin"/><Relationship Id="rId83" Type="http://schemas.openxmlformats.org/officeDocument/2006/relationships/image" Target="media/image36.wmf"/><Relationship Id="rId88" Type="http://schemas.openxmlformats.org/officeDocument/2006/relationships/oleObject" Target="embeddings/oleObject45.bin"/><Relationship Id="rId111" Type="http://schemas.openxmlformats.org/officeDocument/2006/relationships/oleObject" Target="embeddings/oleObject57.bin"/><Relationship Id="rId132" Type="http://schemas.openxmlformats.org/officeDocument/2006/relationships/image" Target="media/image59.wmf"/><Relationship Id="rId153" Type="http://schemas.openxmlformats.org/officeDocument/2006/relationships/oleObject" Target="embeddings/oleObject78.bin"/><Relationship Id="rId15" Type="http://schemas.openxmlformats.org/officeDocument/2006/relationships/image" Target="media/image5.wmf"/><Relationship Id="rId36" Type="http://schemas.openxmlformats.org/officeDocument/2006/relationships/image" Target="media/image14.wmf"/><Relationship Id="rId57" Type="http://schemas.openxmlformats.org/officeDocument/2006/relationships/image" Target="media/image24.wmf"/><Relationship Id="rId106" Type="http://schemas.openxmlformats.org/officeDocument/2006/relationships/image" Target="media/image46.wmf"/><Relationship Id="rId127" Type="http://schemas.openxmlformats.org/officeDocument/2006/relationships/oleObject" Target="embeddings/oleObject65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4.bin"/><Relationship Id="rId52" Type="http://schemas.openxmlformats.org/officeDocument/2006/relationships/image" Target="media/image22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8.bin"/><Relationship Id="rId94" Type="http://schemas.openxmlformats.org/officeDocument/2006/relationships/image" Target="media/image40.wmf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122" Type="http://schemas.openxmlformats.org/officeDocument/2006/relationships/image" Target="media/image54.wmf"/><Relationship Id="rId143" Type="http://schemas.openxmlformats.org/officeDocument/2006/relationships/oleObject" Target="embeddings/oleObject73.bin"/><Relationship Id="rId148" Type="http://schemas.openxmlformats.org/officeDocument/2006/relationships/image" Target="media/image6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1.bin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33.bin"/><Relationship Id="rId89" Type="http://schemas.openxmlformats.org/officeDocument/2006/relationships/image" Target="media/image38.wmf"/><Relationship Id="rId112" Type="http://schemas.openxmlformats.org/officeDocument/2006/relationships/image" Target="media/image49.wmf"/><Relationship Id="rId133" Type="http://schemas.openxmlformats.org/officeDocument/2006/relationships/oleObject" Target="embeddings/oleObject68.bin"/><Relationship Id="rId154" Type="http://schemas.openxmlformats.org/officeDocument/2006/relationships/image" Target="media/image70.wmf"/><Relationship Id="rId16" Type="http://schemas.openxmlformats.org/officeDocument/2006/relationships/oleObject" Target="embeddings/oleObject5.bin"/><Relationship Id="rId37" Type="http://schemas.openxmlformats.org/officeDocument/2006/relationships/oleObject" Target="embeddings/oleObject17.bin"/><Relationship Id="rId58" Type="http://schemas.openxmlformats.org/officeDocument/2006/relationships/oleObject" Target="embeddings/oleObject28.bin"/><Relationship Id="rId79" Type="http://schemas.openxmlformats.org/officeDocument/2006/relationships/image" Target="media/image35.wmf"/><Relationship Id="rId102" Type="http://schemas.openxmlformats.org/officeDocument/2006/relationships/image" Target="media/image44.wmf"/><Relationship Id="rId123" Type="http://schemas.openxmlformats.org/officeDocument/2006/relationships/oleObject" Target="embeddings/oleObject63.bin"/><Relationship Id="rId144" Type="http://schemas.openxmlformats.org/officeDocument/2006/relationships/image" Target="media/image65.wmf"/><Relationship Id="rId90" Type="http://schemas.openxmlformats.org/officeDocument/2006/relationships/oleObject" Target="embeddings/oleObject46.bin"/><Relationship Id="rId27" Type="http://schemas.openxmlformats.org/officeDocument/2006/relationships/oleObject" Target="embeddings/oleObject12.bin"/><Relationship Id="rId48" Type="http://schemas.openxmlformats.org/officeDocument/2006/relationships/image" Target="media/image20.wmf"/><Relationship Id="rId69" Type="http://schemas.openxmlformats.org/officeDocument/2006/relationships/image" Target="media/image30.wmf"/><Relationship Id="rId113" Type="http://schemas.openxmlformats.org/officeDocument/2006/relationships/oleObject" Target="embeddings/oleObject58.bin"/><Relationship Id="rId134" Type="http://schemas.openxmlformats.org/officeDocument/2006/relationships/image" Target="media/image60.wmf"/><Relationship Id="rId80" Type="http://schemas.openxmlformats.org/officeDocument/2006/relationships/oleObject" Target="embeddings/oleObject39.bin"/><Relationship Id="rId155" Type="http://schemas.openxmlformats.org/officeDocument/2006/relationships/oleObject" Target="embeddings/oleObject79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09_Sb-A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1D0E1-6A3A-45AE-8E8E-F06984941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09_Sb-AG.dot</Template>
  <TotalTime>508</TotalTime>
  <Pages>5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5911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fd</dc:creator>
  <cp:keywords/>
  <cp:lastModifiedBy>PC</cp:lastModifiedBy>
  <cp:revision>88</cp:revision>
  <cp:lastPrinted>2014-12-31T14:42:00Z</cp:lastPrinted>
  <dcterms:created xsi:type="dcterms:W3CDTF">2014-11-29T12:17:00Z</dcterms:created>
  <dcterms:modified xsi:type="dcterms:W3CDTF">2014-12-31T14:43:00Z</dcterms:modified>
</cp:coreProperties>
</file>