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 w:rsidR="00343D9D">
        <w:rPr>
          <w:lang w:val="en-US"/>
        </w:rPr>
        <w:t xml:space="preserve"> </w:t>
      </w:r>
      <w:r w:rsidR="00EE388A">
        <w:t>8</w:t>
      </w:r>
      <w:r>
        <w:t xml:space="preserve">. </w:t>
      </w:r>
      <w:r w:rsidR="00343D9D">
        <w:t>Системи сравнения от първа степен. Китайска теорема за остатъците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6628DA" w:rsidRDefault="000030B3" w:rsidP="009D320D">
      <w:pPr>
        <w:pStyle w:val="GZadacha"/>
      </w:pPr>
      <w:r>
        <w:t xml:space="preserve">Нека </w:t>
      </w:r>
      <w:r w:rsidRPr="000030B3">
        <w:rPr>
          <w:position w:val="-12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17.85pt" o:ole="">
            <v:imagedata r:id="rId6" o:title=""/>
          </v:shape>
          <o:OLEObject Type="Embed" ProgID="Equation.3" ShapeID="_x0000_i1025" DrawAspect="Content" ObjectID="_1479907118" r:id="rId7"/>
        </w:object>
      </w:r>
      <w:r>
        <w:t xml:space="preserve"> са естествени числа. Да разгледаме следната система сравнения от първа степен:</w:t>
      </w:r>
    </w:p>
    <w:p w:rsidR="000030B3" w:rsidRDefault="000030B3" w:rsidP="000030B3">
      <w:pPr>
        <w:pStyle w:val="GZadacha"/>
        <w:jc w:val="center"/>
      </w:pPr>
      <w:r w:rsidRPr="000030B3">
        <w:rPr>
          <w:position w:val="-66"/>
        </w:rPr>
        <w:object w:dxaOrig="2140" w:dyaOrig="1440">
          <v:shape id="_x0000_i1026" type="#_x0000_t75" style="width:107.15pt;height:1in" o:ole="">
            <v:imagedata r:id="rId8" o:title=""/>
          </v:shape>
          <o:OLEObject Type="Embed" ProgID="Equation.3" ShapeID="_x0000_i1026" DrawAspect="Content" ObjectID="_1479907119" r:id="rId9"/>
        </w:object>
      </w:r>
      <w:r>
        <w:t>,</w:t>
      </w:r>
    </w:p>
    <w:p w:rsidR="000030B3" w:rsidRDefault="000030B3" w:rsidP="000030B3">
      <w:pPr>
        <w:pStyle w:val="GZadacha2-red"/>
      </w:pPr>
      <w:r>
        <w:t xml:space="preserve">където </w:t>
      </w:r>
      <w:r w:rsidRPr="000030B3">
        <w:rPr>
          <w:position w:val="-12"/>
        </w:rPr>
        <w:object w:dxaOrig="1120" w:dyaOrig="360">
          <v:shape id="_x0000_i1027" type="#_x0000_t75" style="width:55.85pt;height:17.85pt" o:ole="">
            <v:imagedata r:id="rId10" o:title=""/>
          </v:shape>
          <o:OLEObject Type="Embed" ProgID="Equation.3" ShapeID="_x0000_i1027" DrawAspect="Content" ObjectID="_1479907120" r:id="rId11"/>
        </w:object>
      </w:r>
      <w:r>
        <w:t xml:space="preserve"> за всяко </w:t>
      </w:r>
      <w:r w:rsidR="00973CCA" w:rsidRPr="000030B3">
        <w:rPr>
          <w:position w:val="-10"/>
        </w:rPr>
        <w:object w:dxaOrig="1260" w:dyaOrig="320">
          <v:shape id="_x0000_i1066" type="#_x0000_t75" style="width:62.8pt;height:16.15pt" o:ole="">
            <v:imagedata r:id="rId12" o:title=""/>
          </v:shape>
          <o:OLEObject Type="Embed" ProgID="Equation.3" ShapeID="_x0000_i1066" DrawAspect="Content" ObjectID="_1479907121" r:id="rId13"/>
        </w:object>
      </w:r>
      <w:r>
        <w:t xml:space="preserve">. Според теорема 7.1 всяко едно от сравненията на системата има единствено решение </w:t>
      </w:r>
      <w:r w:rsidRPr="000030B3">
        <w:rPr>
          <w:position w:val="-12"/>
        </w:rPr>
        <w:object w:dxaOrig="1520" w:dyaOrig="360">
          <v:shape id="_x0000_i1028" type="#_x0000_t75" style="width:76.05pt;height:17.85pt" o:ole="">
            <v:imagedata r:id="rId14" o:title=""/>
          </v:shape>
          <o:OLEObject Type="Embed" ProgID="Equation.3" ShapeID="_x0000_i1028" DrawAspect="Content" ObjectID="_1479907122" r:id="rId15"/>
        </w:object>
      </w:r>
      <w:r>
        <w:t>,</w:t>
      </w:r>
      <w:r w:rsidR="008348BE">
        <w:t xml:space="preserve"> </w:t>
      </w:r>
      <w:bookmarkStart w:id="0" w:name="_GoBack"/>
      <w:bookmarkEnd w:id="0"/>
      <w:r w:rsidR="00973CCA" w:rsidRPr="000030B3">
        <w:rPr>
          <w:position w:val="-10"/>
        </w:rPr>
        <w:object w:dxaOrig="1260" w:dyaOrig="320">
          <v:shape id="_x0000_i1067" type="#_x0000_t75" style="width:62.8pt;height:16.15pt" o:ole="">
            <v:imagedata r:id="rId16" o:title=""/>
          </v:shape>
          <o:OLEObject Type="Embed" ProgID="Equation.3" ShapeID="_x0000_i1067" DrawAspect="Content" ObjectID="_1479907123" r:id="rId17"/>
        </w:object>
      </w:r>
      <w:r w:rsidR="00C94F7F">
        <w:t>. Така горната</w:t>
      </w:r>
      <w:r>
        <w:t xml:space="preserve"> система е еквивалентна на системата </w:t>
      </w:r>
    </w:p>
    <w:p w:rsidR="000030B3" w:rsidRDefault="000030B3" w:rsidP="000030B3">
      <w:pPr>
        <w:pStyle w:val="GZadacha2-red"/>
        <w:jc w:val="right"/>
      </w:pPr>
      <w:r w:rsidRPr="000030B3">
        <w:rPr>
          <w:position w:val="-66"/>
        </w:rPr>
        <w:object w:dxaOrig="1579" w:dyaOrig="1440">
          <v:shape id="_x0000_i1029" type="#_x0000_t75" style="width:78.9pt;height:1in" o:ole="">
            <v:imagedata r:id="rId18" o:title=""/>
          </v:shape>
          <o:OLEObject Type="Embed" ProgID="Equation.3" ShapeID="_x0000_i1029" DrawAspect="Content" ObjectID="_1479907124" r:id="rId19"/>
        </w:object>
      </w:r>
      <w:r>
        <w:t>.                                          (1)</w:t>
      </w:r>
    </w:p>
    <w:p w:rsidR="000030B3" w:rsidRDefault="00E94D12" w:rsidP="000030B3">
      <w:pPr>
        <w:pStyle w:val="GZadacha"/>
      </w:pPr>
      <w:r>
        <w:t xml:space="preserve">Ще изследваме тази система само в случая, когато числата </w:t>
      </w:r>
      <w:r w:rsidRPr="000030B3">
        <w:rPr>
          <w:position w:val="-12"/>
        </w:rPr>
        <w:object w:dxaOrig="1400" w:dyaOrig="360">
          <v:shape id="_x0000_i1030" type="#_x0000_t75" style="width:70.25pt;height:17.85pt" o:ole="">
            <v:imagedata r:id="rId6" o:title=""/>
          </v:shape>
          <o:OLEObject Type="Embed" ProgID="Equation.3" ShapeID="_x0000_i1030" DrawAspect="Content" ObjectID="_1479907125" r:id="rId20"/>
        </w:object>
      </w:r>
      <w:r>
        <w:t xml:space="preserve"> са две по две взаимно прости. Тогава</w:t>
      </w:r>
      <w:r w:rsidR="006F407C">
        <w:t xml:space="preserve"> </w:t>
      </w:r>
      <w:r w:rsidRPr="00E94D12">
        <w:rPr>
          <w:position w:val="-12"/>
        </w:rPr>
        <w:object w:dxaOrig="1520" w:dyaOrig="360">
          <v:shape id="_x0000_i1031" type="#_x0000_t75" style="width:76.05pt;height:17.85pt" o:ole="">
            <v:imagedata r:id="rId21" o:title=""/>
          </v:shape>
          <o:OLEObject Type="Embed" ProgID="Equation.3" ShapeID="_x0000_i1031" DrawAspect="Content" ObjectID="_1479907126" r:id="rId22"/>
        </w:object>
      </w:r>
      <w:r w:rsidR="006F407C">
        <w:rPr>
          <w:lang w:val="en-US"/>
        </w:rPr>
        <w:t xml:space="preserve"> </w:t>
      </w:r>
      <w:r>
        <w:t>е тяхното най-малко общо кратно.</w:t>
      </w:r>
      <w:r w:rsidR="000030B3">
        <w:t xml:space="preserve"> Ясно е, че ако </w:t>
      </w:r>
      <w:r w:rsidR="000030B3" w:rsidRPr="000030B3">
        <w:rPr>
          <w:position w:val="-10"/>
        </w:rPr>
        <w:object w:dxaOrig="1420" w:dyaOrig="320">
          <v:shape id="_x0000_i1032" type="#_x0000_t75" style="width:70.85pt;height:16.15pt" o:ole="">
            <v:imagedata r:id="rId23" o:title=""/>
          </v:shape>
          <o:OLEObject Type="Embed" ProgID="Equation.3" ShapeID="_x0000_i1032" DrawAspect="Content" ObjectID="_1479907127" r:id="rId24"/>
        </w:object>
      </w:r>
      <w:r w:rsidR="000030B3">
        <w:t xml:space="preserve">, то </w:t>
      </w:r>
      <w:r w:rsidR="000030B3" w:rsidRPr="000030B3">
        <w:rPr>
          <w:position w:val="-12"/>
        </w:rPr>
        <w:object w:dxaOrig="1480" w:dyaOrig="360">
          <v:shape id="_x0000_i1033" type="#_x0000_t75" style="width:73.75pt;height:17.85pt" o:ole="">
            <v:imagedata r:id="rId25" o:title=""/>
          </v:shape>
          <o:OLEObject Type="Embed" ProgID="Equation.3" ShapeID="_x0000_i1033" DrawAspect="Content" ObjectID="_1479907128" r:id="rId26"/>
        </w:object>
      </w:r>
      <w:r w:rsidR="000030B3">
        <w:t xml:space="preserve"> за всяко</w:t>
      </w:r>
      <w:r w:rsidR="009B239D">
        <w:t xml:space="preserve"> </w:t>
      </w:r>
      <w:r w:rsidR="00973CCA" w:rsidRPr="000030B3">
        <w:rPr>
          <w:position w:val="-10"/>
        </w:rPr>
        <w:object w:dxaOrig="1260" w:dyaOrig="320">
          <v:shape id="_x0000_i1068" type="#_x0000_t75" style="width:62.8pt;height:16.15pt" o:ole="">
            <v:imagedata r:id="rId16" o:title=""/>
          </v:shape>
          <o:OLEObject Type="Embed" ProgID="Equation.3" ShapeID="_x0000_i1068" DrawAspect="Content" ObjectID="_1479907129" r:id="rId27"/>
        </w:object>
      </w:r>
      <w:r w:rsidR="000030B3">
        <w:t xml:space="preserve">. Следователно ако </w:t>
      </w:r>
      <w:r w:rsidR="000030B3">
        <w:rPr>
          <w:i/>
          <w:lang w:val="en-US"/>
        </w:rPr>
        <w:t>c</w:t>
      </w:r>
      <w:r w:rsidR="000030B3">
        <w:t xml:space="preserve"> е решение на си</w:t>
      </w:r>
      <w:r w:rsidR="00981859">
        <w:t>стемата (1</w:t>
      </w:r>
      <w:r w:rsidR="000030B3">
        <w:t xml:space="preserve">), то и </w:t>
      </w:r>
      <w:r w:rsidR="00003362" w:rsidRPr="000030B3">
        <w:rPr>
          <w:position w:val="-6"/>
        </w:rPr>
        <w:object w:dxaOrig="240" w:dyaOrig="279">
          <v:shape id="_x0000_i1034" type="#_x0000_t75" style="width:12.1pt;height:13.8pt" o:ole="">
            <v:imagedata r:id="rId28" o:title=""/>
          </v:shape>
          <o:OLEObject Type="Embed" ProgID="Equation.3" ShapeID="_x0000_i1034" DrawAspect="Content" ObjectID="_1479907130" r:id="rId29"/>
        </w:object>
      </w:r>
      <w:r w:rsidR="000030B3">
        <w:t xml:space="preserve"> също е решение. </w:t>
      </w:r>
      <w:r w:rsidR="00981859">
        <w:t xml:space="preserve">Две такива решения ще считаме, че не са различни и ще казваме, че </w:t>
      </w:r>
      <w:r w:rsidR="00981859" w:rsidRPr="00981859">
        <w:rPr>
          <w:position w:val="-10"/>
        </w:rPr>
        <w:object w:dxaOrig="1380" w:dyaOrig="320">
          <v:shape id="_x0000_i1035" type="#_x0000_t75" style="width:69.1pt;height:16.15pt" o:ole="">
            <v:imagedata r:id="rId30" o:title=""/>
          </v:shape>
          <o:OLEObject Type="Embed" ProgID="Equation.3" ShapeID="_x0000_i1035" DrawAspect="Content" ObjectID="_1479907131" r:id="rId31"/>
        </w:object>
      </w:r>
      <w:r w:rsidR="00981859">
        <w:t xml:space="preserve"> е решение на системата (1). Така (по аналогия с предния параграф) броят на различните решения на системата (1) е равен на броя на различните числа в една пълна система остатъци по модул </w:t>
      </w:r>
      <w:r w:rsidR="00981859">
        <w:rPr>
          <w:i/>
          <w:lang w:val="en-US"/>
        </w:rPr>
        <w:t>m</w:t>
      </w:r>
      <w:r w:rsidR="00981859">
        <w:t xml:space="preserve">, които я удовлетворяват. </w:t>
      </w:r>
    </w:p>
    <w:p w:rsidR="00022046" w:rsidRDefault="00022046" w:rsidP="00022046">
      <w:pPr>
        <w:pStyle w:val="GVazduh"/>
      </w:pPr>
    </w:p>
    <w:p w:rsidR="00022046" w:rsidRDefault="00022046" w:rsidP="000030B3">
      <w:pPr>
        <w:pStyle w:val="GZadacha"/>
      </w:pPr>
      <w:r>
        <w:rPr>
          <w:b/>
        </w:rPr>
        <w:t>Теорема 8.1.</w:t>
      </w:r>
      <w:r>
        <w:t xml:space="preserve"> </w:t>
      </w:r>
      <w:r w:rsidRPr="00022046">
        <w:rPr>
          <w:i/>
        </w:rPr>
        <w:t xml:space="preserve">Ако естествените числа </w:t>
      </w:r>
      <w:r w:rsidRPr="00022046">
        <w:rPr>
          <w:i/>
          <w:position w:val="-12"/>
        </w:rPr>
        <w:object w:dxaOrig="1400" w:dyaOrig="360">
          <v:shape id="_x0000_i1036" type="#_x0000_t75" style="width:70.25pt;height:17.85pt" o:ole="">
            <v:imagedata r:id="rId6" o:title=""/>
          </v:shape>
          <o:OLEObject Type="Embed" ProgID="Equation.3" ShapeID="_x0000_i1036" DrawAspect="Content" ObjectID="_1479907132" r:id="rId32"/>
        </w:object>
      </w:r>
      <w:r w:rsidRPr="00022046">
        <w:rPr>
          <w:i/>
        </w:rPr>
        <w:t xml:space="preserve"> са две по две взаимно прости, системата сравнения (1) има единствено решение.</w:t>
      </w:r>
    </w:p>
    <w:p w:rsidR="00022046" w:rsidRDefault="00022046" w:rsidP="000030B3">
      <w:pPr>
        <w:pStyle w:val="GZadacha"/>
      </w:pPr>
      <w:r>
        <w:rPr>
          <w:i/>
        </w:rPr>
        <w:t>Доказателство.</w:t>
      </w:r>
      <w:r>
        <w:t xml:space="preserve"> </w:t>
      </w:r>
      <w:r>
        <w:rPr>
          <w:b/>
        </w:rPr>
        <w:t>Единственост.</w:t>
      </w:r>
      <w:r>
        <w:t xml:space="preserve"> Ако </w:t>
      </w:r>
      <w:r>
        <w:rPr>
          <w:i/>
          <w:lang w:val="en-US"/>
        </w:rPr>
        <w:t>c</w:t>
      </w:r>
      <w:r>
        <w:t xml:space="preserve"> и </w:t>
      </w:r>
      <w:r w:rsidRPr="000030B3">
        <w:rPr>
          <w:position w:val="-6"/>
        </w:rPr>
        <w:object w:dxaOrig="240" w:dyaOrig="279">
          <v:shape id="_x0000_i1037" type="#_x0000_t75" style="width:12.1pt;height:13.8pt" o:ole="">
            <v:imagedata r:id="rId28" o:title=""/>
          </v:shape>
          <o:OLEObject Type="Embed" ProgID="Equation.3" ShapeID="_x0000_i1037" DrawAspect="Content" ObjectID="_1479907133" r:id="rId33"/>
        </w:object>
      </w:r>
      <w:r>
        <w:t xml:space="preserve"> са решения на системата (1), то </w:t>
      </w:r>
      <w:r w:rsidRPr="000030B3">
        <w:rPr>
          <w:position w:val="-12"/>
        </w:rPr>
        <w:object w:dxaOrig="1480" w:dyaOrig="360">
          <v:shape id="_x0000_i1038" type="#_x0000_t75" style="width:73.75pt;height:17.85pt" o:ole="">
            <v:imagedata r:id="rId25" o:title=""/>
          </v:shape>
          <o:OLEObject Type="Embed" ProgID="Equation.3" ShapeID="_x0000_i1038" DrawAspect="Content" ObjectID="_1479907134" r:id="rId34"/>
        </w:object>
      </w:r>
      <w:r>
        <w:t xml:space="preserve"> за всяко</w:t>
      </w:r>
      <w:r w:rsidR="009B239D">
        <w:t xml:space="preserve"> </w:t>
      </w:r>
      <w:r w:rsidR="00973CCA" w:rsidRPr="000030B3">
        <w:rPr>
          <w:position w:val="-10"/>
        </w:rPr>
        <w:object w:dxaOrig="1260" w:dyaOrig="320">
          <v:shape id="_x0000_i1069" type="#_x0000_t75" style="width:62.8pt;height:16.15pt" o:ole="">
            <v:imagedata r:id="rId16" o:title=""/>
          </v:shape>
          <o:OLEObject Type="Embed" ProgID="Equation.3" ShapeID="_x0000_i1069" DrawAspect="Content" ObjectID="_1479907135" r:id="rId35"/>
        </w:object>
      </w:r>
      <w:r>
        <w:t xml:space="preserve">.Тогава разликата </w:t>
      </w:r>
      <w:r w:rsidRPr="00022046">
        <w:rPr>
          <w:position w:val="-6"/>
        </w:rPr>
        <w:object w:dxaOrig="560" w:dyaOrig="279">
          <v:shape id="_x0000_i1039" type="#_x0000_t75" style="width:28.2pt;height:13.8pt" o:ole="">
            <v:imagedata r:id="rId36" o:title=""/>
          </v:shape>
          <o:OLEObject Type="Embed" ProgID="Equation.3" ShapeID="_x0000_i1039" DrawAspect="Content" ObjectID="_1479907136" r:id="rId37"/>
        </w:object>
      </w:r>
      <w:r>
        <w:t xml:space="preserve"> се дели на </w:t>
      </w:r>
      <w:r w:rsidRPr="00022046">
        <w:rPr>
          <w:position w:val="-12"/>
        </w:rPr>
        <w:object w:dxaOrig="300" w:dyaOrig="360">
          <v:shape id="_x0000_i1040" type="#_x0000_t75" style="width:15pt;height:17.85pt" o:ole="">
            <v:imagedata r:id="rId38" o:title=""/>
          </v:shape>
          <o:OLEObject Type="Embed" ProgID="Equation.3" ShapeID="_x0000_i1040" DrawAspect="Content" ObjectID="_1479907137" r:id="rId39"/>
        </w:object>
      </w:r>
      <w:r>
        <w:t xml:space="preserve"> за всяко</w:t>
      </w:r>
      <w:r w:rsidR="009B239D">
        <w:t xml:space="preserve"> </w:t>
      </w:r>
      <w:r w:rsidR="00973CCA" w:rsidRPr="000030B3">
        <w:rPr>
          <w:position w:val="-10"/>
        </w:rPr>
        <w:object w:dxaOrig="1260" w:dyaOrig="320">
          <v:shape id="_x0000_i1070" type="#_x0000_t75" style="width:62.8pt;height:16.15pt" o:ole="">
            <v:imagedata r:id="rId16" o:title=""/>
          </v:shape>
          <o:OLEObject Type="Embed" ProgID="Equation.3" ShapeID="_x0000_i1070" DrawAspect="Content" ObjectID="_1479907138" r:id="rId40"/>
        </w:object>
      </w:r>
      <w:r>
        <w:t xml:space="preserve">, а значи се дели и на </w:t>
      </w:r>
      <w:r>
        <w:rPr>
          <w:i/>
          <w:lang w:val="en-US"/>
        </w:rPr>
        <w:t>m</w:t>
      </w:r>
      <w:r>
        <w:t xml:space="preserve">. Следователно </w:t>
      </w:r>
      <w:r w:rsidRPr="000030B3">
        <w:rPr>
          <w:position w:val="-10"/>
        </w:rPr>
        <w:object w:dxaOrig="1420" w:dyaOrig="320">
          <v:shape id="_x0000_i1041" type="#_x0000_t75" style="width:70.85pt;height:16.15pt" o:ole="">
            <v:imagedata r:id="rId23" o:title=""/>
          </v:shape>
          <o:OLEObject Type="Embed" ProgID="Equation.3" ShapeID="_x0000_i1041" DrawAspect="Content" ObjectID="_1479907139" r:id="rId41"/>
        </w:object>
      </w:r>
      <w:r>
        <w:t xml:space="preserve">. </w:t>
      </w:r>
    </w:p>
    <w:p w:rsidR="00506543" w:rsidRDefault="00506543" w:rsidP="000030B3">
      <w:pPr>
        <w:pStyle w:val="GZadacha"/>
      </w:pPr>
      <w:r>
        <w:rPr>
          <w:b/>
        </w:rPr>
        <w:lastRenderedPageBreak/>
        <w:t>Съществуване.</w:t>
      </w:r>
      <w:r>
        <w:t xml:space="preserve"> Въпросът за съществуване на решение на системата (1) се решава от следващата т</w:t>
      </w:r>
      <w:r w:rsidR="00116C17">
        <w:t>еорема, известна като Китайска</w:t>
      </w:r>
      <w:r>
        <w:t xml:space="preserve"> теорема за остатъците.</w:t>
      </w:r>
    </w:p>
    <w:p w:rsidR="00506543" w:rsidRDefault="00506543" w:rsidP="000030B3">
      <w:pPr>
        <w:pStyle w:val="GZadacha"/>
        <w:rPr>
          <w:i/>
        </w:rPr>
      </w:pPr>
      <w:r>
        <w:rPr>
          <w:b/>
        </w:rPr>
        <w:t>Теорема 8.2 (Китайска теорема за остатъците</w:t>
      </w:r>
      <w:r w:rsidR="00BC2E99">
        <w:rPr>
          <w:b/>
        </w:rPr>
        <w:t>).</w:t>
      </w:r>
      <w:r w:rsidRPr="00506543">
        <w:rPr>
          <w:i/>
        </w:rPr>
        <w:t xml:space="preserve"> Нека </w:t>
      </w:r>
      <w:r w:rsidRPr="00506543">
        <w:rPr>
          <w:i/>
          <w:position w:val="-12"/>
        </w:rPr>
        <w:object w:dxaOrig="1400" w:dyaOrig="360">
          <v:shape id="_x0000_i1042" type="#_x0000_t75" style="width:70.25pt;height:17.85pt" o:ole="">
            <v:imagedata r:id="rId6" o:title=""/>
          </v:shape>
          <o:OLEObject Type="Embed" ProgID="Equation.3" ShapeID="_x0000_i1042" DrawAspect="Content" ObjectID="_1479907140" r:id="rId42"/>
        </w:object>
      </w:r>
      <w:r w:rsidRPr="00506543">
        <w:rPr>
          <w:i/>
        </w:rPr>
        <w:t xml:space="preserve"> </w:t>
      </w:r>
      <w:r w:rsidR="00B85CC8">
        <w:rPr>
          <w:i/>
        </w:rPr>
        <w:t>(</w:t>
      </w:r>
      <w:r w:rsidR="007B0F0D" w:rsidRPr="00B85CC8">
        <w:rPr>
          <w:i/>
          <w:position w:val="-6"/>
        </w:rPr>
        <w:object w:dxaOrig="560" w:dyaOrig="279">
          <v:shape id="_x0000_i1043" type="#_x0000_t75" style="width:28.2pt;height:13.8pt" o:ole="">
            <v:imagedata r:id="rId43" o:title=""/>
          </v:shape>
          <o:OLEObject Type="Embed" ProgID="Equation.3" ShapeID="_x0000_i1043" DrawAspect="Content" ObjectID="_1479907141" r:id="rId44"/>
        </w:object>
      </w:r>
      <w:r w:rsidR="00B85CC8">
        <w:rPr>
          <w:i/>
        </w:rPr>
        <w:t xml:space="preserve">) </w:t>
      </w:r>
      <w:r w:rsidRPr="00506543">
        <w:rPr>
          <w:i/>
        </w:rPr>
        <w:t>са ест</w:t>
      </w:r>
      <w:r>
        <w:rPr>
          <w:i/>
        </w:rPr>
        <w:t xml:space="preserve">ествени числа, които са две по две взаимно прости, а </w:t>
      </w:r>
      <w:r w:rsidRPr="00506543">
        <w:rPr>
          <w:i/>
          <w:position w:val="-12"/>
        </w:rPr>
        <w:object w:dxaOrig="1200" w:dyaOrig="360">
          <v:shape id="_x0000_i1044" type="#_x0000_t75" style="width:59.9pt;height:17.85pt" o:ole="">
            <v:imagedata r:id="rId45" o:title=""/>
          </v:shape>
          <o:OLEObject Type="Embed" ProgID="Equation.3" ShapeID="_x0000_i1044" DrawAspect="Content" ObjectID="_1479907142" r:id="rId46"/>
        </w:object>
      </w:r>
      <w:r>
        <w:rPr>
          <w:i/>
        </w:rPr>
        <w:t xml:space="preserve"> са произволни цели числа. Тогава съществува цяло число </w:t>
      </w:r>
      <w:r>
        <w:rPr>
          <w:i/>
          <w:lang w:val="en-US"/>
        </w:rPr>
        <w:t>c</w:t>
      </w:r>
      <w:r>
        <w:rPr>
          <w:i/>
        </w:rPr>
        <w:t>, за което са в сила сравненията</w:t>
      </w:r>
    </w:p>
    <w:p w:rsidR="00506543" w:rsidRDefault="00BC2E99" w:rsidP="00506543">
      <w:pPr>
        <w:pStyle w:val="GZadacha"/>
        <w:jc w:val="center"/>
      </w:pPr>
      <w:r w:rsidRPr="00506543">
        <w:rPr>
          <w:i/>
          <w:position w:val="-66"/>
        </w:rPr>
        <w:object w:dxaOrig="1560" w:dyaOrig="1440">
          <v:shape id="_x0000_i1045" type="#_x0000_t75" style="width:77.75pt;height:1in" o:ole="">
            <v:imagedata r:id="rId47" o:title=""/>
          </v:shape>
          <o:OLEObject Type="Embed" ProgID="Equation.3" ShapeID="_x0000_i1045" DrawAspect="Content" ObjectID="_1479907143" r:id="rId48"/>
        </w:object>
      </w:r>
      <w:r w:rsidR="00506543">
        <w:t>.</w:t>
      </w:r>
    </w:p>
    <w:p w:rsidR="00506543" w:rsidRDefault="00506543" w:rsidP="000030B3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7B0F0D">
        <w:t xml:space="preserve">Ще проведем индукция по </w:t>
      </w:r>
      <w:r w:rsidR="007B0F0D">
        <w:rPr>
          <w:i/>
          <w:lang w:val="en-US"/>
        </w:rPr>
        <w:t>k</w:t>
      </w:r>
      <w:r w:rsidR="007B0F0D">
        <w:t xml:space="preserve">. Първо ще разгледаме случая </w:t>
      </w:r>
      <w:r w:rsidR="00FC0FA0" w:rsidRPr="007B0F0D">
        <w:rPr>
          <w:position w:val="-6"/>
        </w:rPr>
        <w:object w:dxaOrig="560" w:dyaOrig="279">
          <v:shape id="_x0000_i1046" type="#_x0000_t75" style="width:28.2pt;height:13.8pt" o:ole="">
            <v:imagedata r:id="rId49" o:title=""/>
          </v:shape>
          <o:OLEObject Type="Embed" ProgID="Equation.3" ShapeID="_x0000_i1046" DrawAspect="Content" ObjectID="_1479907144" r:id="rId50"/>
        </w:object>
      </w:r>
      <w:r w:rsidR="007B0F0D">
        <w:t xml:space="preserve">. </w:t>
      </w:r>
      <w:r w:rsidR="00FE08BC">
        <w:t xml:space="preserve">Щом </w:t>
      </w:r>
      <w:r w:rsidR="00FE08BC" w:rsidRPr="00FE08BC">
        <w:rPr>
          <w:position w:val="-10"/>
        </w:rPr>
        <w:object w:dxaOrig="1200" w:dyaOrig="340">
          <v:shape id="_x0000_i1047" type="#_x0000_t75" style="width:59.9pt;height:17.3pt" o:ole="">
            <v:imagedata r:id="rId51" o:title=""/>
          </v:shape>
          <o:OLEObject Type="Embed" ProgID="Equation.3" ShapeID="_x0000_i1047" DrawAspect="Content" ObjectID="_1479907145" r:id="rId52"/>
        </w:object>
      </w:r>
      <w:r w:rsidR="00FE08BC">
        <w:t xml:space="preserve">, съществуват числа </w:t>
      </w:r>
      <w:r w:rsidR="00FE08BC" w:rsidRPr="00FE08BC">
        <w:rPr>
          <w:position w:val="-10"/>
        </w:rPr>
        <w:object w:dxaOrig="240" w:dyaOrig="340">
          <v:shape id="_x0000_i1048" type="#_x0000_t75" style="width:12.1pt;height:17.3pt" o:ole="">
            <v:imagedata r:id="rId53" o:title=""/>
          </v:shape>
          <o:OLEObject Type="Embed" ProgID="Equation.3" ShapeID="_x0000_i1048" DrawAspect="Content" ObjectID="_1479907146" r:id="rId54"/>
        </w:object>
      </w:r>
      <w:r w:rsidR="00FE08BC">
        <w:t xml:space="preserve"> и </w:t>
      </w:r>
      <w:r w:rsidR="00FE08BC" w:rsidRPr="00FE08BC">
        <w:rPr>
          <w:position w:val="-10"/>
        </w:rPr>
        <w:object w:dxaOrig="260" w:dyaOrig="340">
          <v:shape id="_x0000_i1049" type="#_x0000_t75" style="width:13.25pt;height:17.3pt" o:ole="">
            <v:imagedata r:id="rId55" o:title=""/>
          </v:shape>
          <o:OLEObject Type="Embed" ProgID="Equation.3" ShapeID="_x0000_i1049" DrawAspect="Content" ObjectID="_1479907147" r:id="rId56"/>
        </w:object>
      </w:r>
      <w:r w:rsidR="00FE08BC">
        <w:t xml:space="preserve">, такива че </w:t>
      </w:r>
      <w:r w:rsidR="00FE08BC" w:rsidRPr="00FE08BC">
        <w:rPr>
          <w:position w:val="-10"/>
        </w:rPr>
        <w:object w:dxaOrig="1520" w:dyaOrig="340">
          <v:shape id="_x0000_i1050" type="#_x0000_t75" style="width:76.05pt;height:17.3pt" o:ole="">
            <v:imagedata r:id="rId57" o:title=""/>
          </v:shape>
          <o:OLEObject Type="Embed" ProgID="Equation.3" ShapeID="_x0000_i1050" DrawAspect="Content" ObjectID="_1479907148" r:id="rId58"/>
        </w:object>
      </w:r>
      <w:r w:rsidR="00FE08BC">
        <w:t xml:space="preserve">. Полагаме </w:t>
      </w:r>
      <w:r w:rsidR="00FE08BC" w:rsidRPr="00FE08BC">
        <w:rPr>
          <w:position w:val="-10"/>
        </w:rPr>
        <w:object w:dxaOrig="1880" w:dyaOrig="340">
          <v:shape id="_x0000_i1051" type="#_x0000_t75" style="width:93.9pt;height:17.3pt" o:ole="">
            <v:imagedata r:id="rId59" o:title=""/>
          </v:shape>
          <o:OLEObject Type="Embed" ProgID="Equation.3" ShapeID="_x0000_i1051" DrawAspect="Content" ObjectID="_1479907149" r:id="rId60"/>
        </w:object>
      </w:r>
      <w:r w:rsidR="00FE08BC">
        <w:t xml:space="preserve">. Тогава </w:t>
      </w:r>
    </w:p>
    <w:p w:rsidR="00FE08BC" w:rsidRDefault="00FE08BC" w:rsidP="00FE08BC">
      <w:pPr>
        <w:pStyle w:val="GZadacha2-red"/>
        <w:jc w:val="center"/>
      </w:pPr>
      <w:r w:rsidRPr="00FE08BC">
        <w:rPr>
          <w:position w:val="-10"/>
        </w:rPr>
        <w:object w:dxaOrig="6080" w:dyaOrig="340">
          <v:shape id="_x0000_i1052" type="#_x0000_t75" style="width:304.15pt;height:17.3pt" o:ole="">
            <v:imagedata r:id="rId61" o:title=""/>
          </v:shape>
          <o:OLEObject Type="Embed" ProgID="Equation.3" ShapeID="_x0000_i1052" DrawAspect="Content" ObjectID="_1479907150" r:id="rId62"/>
        </w:object>
      </w:r>
    </w:p>
    <w:p w:rsidR="00FE08BC" w:rsidRPr="00FE08BC" w:rsidRDefault="00FE08BC" w:rsidP="00FE08BC">
      <w:pPr>
        <w:pStyle w:val="GZadacha2-red"/>
        <w:jc w:val="center"/>
        <w:rPr>
          <w:lang w:val="en-US"/>
        </w:rPr>
      </w:pPr>
      <w:r w:rsidRPr="00FE08BC">
        <w:rPr>
          <w:position w:val="-10"/>
        </w:rPr>
        <w:object w:dxaOrig="1340" w:dyaOrig="340">
          <v:shape id="_x0000_i1053" type="#_x0000_t75" style="width:66.8pt;height:17.3pt" o:ole="">
            <v:imagedata r:id="rId63" o:title=""/>
          </v:shape>
          <o:OLEObject Type="Embed" ProgID="Equation.3" ShapeID="_x0000_i1053" DrawAspect="Content" ObjectID="_1479907151" r:id="rId64"/>
        </w:object>
      </w:r>
      <w:r>
        <w:rPr>
          <w:lang w:val="en-US"/>
        </w:rPr>
        <w:t>,</w:t>
      </w:r>
    </w:p>
    <w:p w:rsidR="00FE08BC" w:rsidRDefault="00FE08BC" w:rsidP="00FE08BC">
      <w:pPr>
        <w:pStyle w:val="GZadacha2-red"/>
        <w:jc w:val="center"/>
      </w:pPr>
      <w:r w:rsidRPr="00FE08BC">
        <w:rPr>
          <w:position w:val="-10"/>
        </w:rPr>
        <w:object w:dxaOrig="6300" w:dyaOrig="340">
          <v:shape id="_x0000_i1054" type="#_x0000_t75" style="width:315.05pt;height:17.3pt" o:ole="">
            <v:imagedata r:id="rId65" o:title=""/>
          </v:shape>
          <o:OLEObject Type="Embed" ProgID="Equation.3" ShapeID="_x0000_i1054" DrawAspect="Content" ObjectID="_1479907152" r:id="rId66"/>
        </w:object>
      </w:r>
    </w:p>
    <w:p w:rsidR="00FE08BC" w:rsidRDefault="00FE08BC" w:rsidP="00FE08BC">
      <w:pPr>
        <w:pStyle w:val="GZadacha2-red"/>
        <w:jc w:val="center"/>
      </w:pPr>
      <w:r w:rsidRPr="00FE08BC">
        <w:rPr>
          <w:position w:val="-10"/>
        </w:rPr>
        <w:object w:dxaOrig="1400" w:dyaOrig="340">
          <v:shape id="_x0000_i1055" type="#_x0000_t75" style="width:70.25pt;height:17.3pt" o:ole="">
            <v:imagedata r:id="rId67" o:title=""/>
          </v:shape>
          <o:OLEObject Type="Embed" ProgID="Equation.3" ShapeID="_x0000_i1055" DrawAspect="Content" ObjectID="_1479907153" r:id="rId68"/>
        </w:object>
      </w:r>
      <w:r>
        <w:t>.</w:t>
      </w:r>
    </w:p>
    <w:p w:rsidR="00FE08BC" w:rsidRDefault="00FE08BC" w:rsidP="00FE08BC">
      <w:pPr>
        <w:pStyle w:val="GZadacha"/>
      </w:pPr>
      <w:r>
        <w:t xml:space="preserve">Нека сега </w:t>
      </w:r>
      <w:r w:rsidRPr="00FE08BC">
        <w:rPr>
          <w:position w:val="-6"/>
        </w:rPr>
        <w:object w:dxaOrig="560" w:dyaOrig="279">
          <v:shape id="_x0000_i1056" type="#_x0000_t75" style="width:28.2pt;height:13.8pt" o:ole="">
            <v:imagedata r:id="rId69" o:title=""/>
          </v:shape>
          <o:OLEObject Type="Embed" ProgID="Equation.3" ShapeID="_x0000_i1056" DrawAspect="Content" ObjectID="_1479907154" r:id="rId70"/>
        </w:object>
      </w:r>
      <w:r>
        <w:t xml:space="preserve">, като считаме, че твърдението е доказано за </w:t>
      </w:r>
      <w:r w:rsidRPr="00FE08BC">
        <w:rPr>
          <w:position w:val="-6"/>
        </w:rPr>
        <w:object w:dxaOrig="499" w:dyaOrig="279">
          <v:shape id="_x0000_i1057" type="#_x0000_t75" style="width:24.75pt;height:13.8pt" o:ole="">
            <v:imagedata r:id="rId71" o:title=""/>
          </v:shape>
          <o:OLEObject Type="Embed" ProgID="Equation.3" ShapeID="_x0000_i1057" DrawAspect="Content" ObjectID="_1479907155" r:id="rId72"/>
        </w:object>
      </w:r>
      <w:r>
        <w:t xml:space="preserve">. Според индукционното предположение съществува число </w:t>
      </w:r>
      <w:r>
        <w:rPr>
          <w:i/>
          <w:lang w:val="en-US"/>
        </w:rPr>
        <w:t>d</w:t>
      </w:r>
      <w:r>
        <w:t xml:space="preserve">, такова че </w:t>
      </w:r>
    </w:p>
    <w:p w:rsidR="00DA108B" w:rsidRDefault="00DA108B" w:rsidP="00DA108B">
      <w:pPr>
        <w:pStyle w:val="GZadacha"/>
        <w:jc w:val="center"/>
      </w:pPr>
      <w:r w:rsidRPr="00DA108B">
        <w:rPr>
          <w:position w:val="-48"/>
        </w:rPr>
        <w:object w:dxaOrig="1860" w:dyaOrig="1080">
          <v:shape id="_x0000_i1058" type="#_x0000_t75" style="width:92.75pt;height:54.15pt" o:ole="">
            <v:imagedata r:id="rId73" o:title=""/>
          </v:shape>
          <o:OLEObject Type="Embed" ProgID="Equation.3" ShapeID="_x0000_i1058" DrawAspect="Content" ObjectID="_1479907156" r:id="rId74"/>
        </w:object>
      </w:r>
      <w:r>
        <w:t>.</w:t>
      </w:r>
    </w:p>
    <w:p w:rsidR="00DA108B" w:rsidRDefault="00DA108B" w:rsidP="00DA108B">
      <w:pPr>
        <w:pStyle w:val="GZadacha2-red"/>
      </w:pPr>
      <w:r>
        <w:t xml:space="preserve">Тъй като числата </w:t>
      </w:r>
      <w:r w:rsidRPr="00506543">
        <w:rPr>
          <w:i/>
          <w:position w:val="-12"/>
        </w:rPr>
        <w:object w:dxaOrig="1400" w:dyaOrig="360">
          <v:shape id="_x0000_i1059" type="#_x0000_t75" style="width:70.25pt;height:17.85pt" o:ole="">
            <v:imagedata r:id="rId6" o:title=""/>
          </v:shape>
          <o:OLEObject Type="Embed" ProgID="Equation.3" ShapeID="_x0000_i1059" DrawAspect="Content" ObjectID="_1479907157" r:id="rId75"/>
        </w:object>
      </w:r>
      <w:r>
        <w:rPr>
          <w:i/>
        </w:rPr>
        <w:t xml:space="preserve"> </w:t>
      </w:r>
      <w:r>
        <w:t xml:space="preserve">са две по две взаимно прости, то </w:t>
      </w:r>
      <w:r w:rsidRPr="00DA108B">
        <w:rPr>
          <w:position w:val="-12"/>
        </w:rPr>
        <w:object w:dxaOrig="1880" w:dyaOrig="360">
          <v:shape id="_x0000_i1060" type="#_x0000_t75" style="width:93.9pt;height:17.85pt" o:ole="">
            <v:imagedata r:id="rId76" o:title=""/>
          </v:shape>
          <o:OLEObject Type="Embed" ProgID="Equation.3" ShapeID="_x0000_i1060" DrawAspect="Content" ObjectID="_1479907158" r:id="rId77"/>
        </w:object>
      </w:r>
      <w:r>
        <w:t xml:space="preserve">. Тогава, съгласно случая </w:t>
      </w:r>
      <w:r w:rsidRPr="00DA108B">
        <w:rPr>
          <w:position w:val="-6"/>
        </w:rPr>
        <w:object w:dxaOrig="560" w:dyaOrig="279">
          <v:shape id="_x0000_i1061" type="#_x0000_t75" style="width:28.2pt;height:13.8pt" o:ole="">
            <v:imagedata r:id="rId78" o:title=""/>
          </v:shape>
          <o:OLEObject Type="Embed" ProgID="Equation.3" ShapeID="_x0000_i1061" DrawAspect="Content" ObjectID="_1479907159" r:id="rId79"/>
        </w:object>
      </w:r>
      <w:r>
        <w:t xml:space="preserve">, съществува число </w:t>
      </w:r>
      <w:r>
        <w:rPr>
          <w:i/>
          <w:lang w:val="en-US"/>
        </w:rPr>
        <w:t>c</w:t>
      </w:r>
      <w:r>
        <w:t xml:space="preserve">, такова че </w:t>
      </w:r>
    </w:p>
    <w:p w:rsidR="00DA108B" w:rsidRDefault="00DA108B" w:rsidP="00DA108B">
      <w:pPr>
        <w:pStyle w:val="GZadacha2-red"/>
        <w:jc w:val="center"/>
      </w:pPr>
      <w:r w:rsidRPr="00DA108B">
        <w:rPr>
          <w:position w:val="-30"/>
        </w:rPr>
        <w:object w:dxaOrig="2140" w:dyaOrig="720">
          <v:shape id="_x0000_i1062" type="#_x0000_t75" style="width:107.15pt;height:36.3pt" o:ole="">
            <v:imagedata r:id="rId80" o:title=""/>
          </v:shape>
          <o:OLEObject Type="Embed" ProgID="Equation.3" ShapeID="_x0000_i1062" DrawAspect="Content" ObjectID="_1479907160" r:id="rId81"/>
        </w:object>
      </w:r>
      <w:r>
        <w:t>.</w:t>
      </w:r>
    </w:p>
    <w:p w:rsidR="00DA108B" w:rsidRDefault="00DA108B" w:rsidP="00DA108B">
      <w:pPr>
        <w:pStyle w:val="GZadacha2-red"/>
      </w:pPr>
      <w:r>
        <w:t xml:space="preserve">От първото сравнение следва </w:t>
      </w:r>
      <w:r w:rsidRPr="00DA108B">
        <w:rPr>
          <w:position w:val="-12"/>
        </w:rPr>
        <w:object w:dxaOrig="1480" w:dyaOrig="360">
          <v:shape id="_x0000_i1063" type="#_x0000_t75" style="width:73.75pt;height:17.85pt" o:ole="">
            <v:imagedata r:id="rId82" o:title=""/>
          </v:shape>
          <o:OLEObject Type="Embed" ProgID="Equation.3" ShapeID="_x0000_i1063" DrawAspect="Content" ObjectID="_1479907161" r:id="rId83"/>
        </w:object>
      </w:r>
      <w:r>
        <w:t xml:space="preserve"> за всяко </w:t>
      </w:r>
      <w:r w:rsidRPr="00DA108B">
        <w:rPr>
          <w:position w:val="-10"/>
        </w:rPr>
        <w:object w:dxaOrig="1320" w:dyaOrig="320">
          <v:shape id="_x0000_i1064" type="#_x0000_t75" style="width:66.25pt;height:16.15pt" o:ole="">
            <v:imagedata r:id="rId84" o:title=""/>
          </v:shape>
          <o:OLEObject Type="Embed" ProgID="Equation.3" ShapeID="_x0000_i1064" DrawAspect="Content" ObjectID="_1479907162" r:id="rId85"/>
        </w:object>
      </w:r>
      <w:r>
        <w:t xml:space="preserve">. Тогава са изпълнени сравненията </w:t>
      </w:r>
    </w:p>
    <w:p w:rsidR="00DA108B" w:rsidRDefault="00DA108B" w:rsidP="00DA108B">
      <w:pPr>
        <w:pStyle w:val="GZadacha2-red"/>
        <w:jc w:val="center"/>
      </w:pPr>
      <w:r w:rsidRPr="00DA108B">
        <w:rPr>
          <w:position w:val="-66"/>
        </w:rPr>
        <w:object w:dxaOrig="1820" w:dyaOrig="1440">
          <v:shape id="_x0000_i1065" type="#_x0000_t75" style="width:91pt;height:1in" o:ole="">
            <v:imagedata r:id="rId86" o:title=""/>
          </v:shape>
          <o:OLEObject Type="Embed" ProgID="Equation.3" ShapeID="_x0000_i1065" DrawAspect="Content" ObjectID="_1479907163" r:id="rId87"/>
        </w:object>
      </w:r>
      <w:r>
        <w:t>.</w:t>
      </w:r>
    </w:p>
    <w:p w:rsidR="00DA108B" w:rsidRPr="00DA108B" w:rsidRDefault="00DA108B" w:rsidP="00DA108B">
      <w:pPr>
        <w:pStyle w:val="GZadacha"/>
      </w:pPr>
      <w:r>
        <w:t xml:space="preserve">Теоремата е доказана. </w:t>
      </w:r>
    </w:p>
    <w:sectPr w:rsidR="00DA108B" w:rsidRPr="00DA108B" w:rsidSect="00EC2604">
      <w:footerReference w:type="even" r:id="rId88"/>
      <w:footerReference w:type="default" r:id="rId89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15" w:rsidRDefault="00D32D15">
      <w:r>
        <w:separator/>
      </w:r>
    </w:p>
  </w:endnote>
  <w:endnote w:type="continuationSeparator" w:id="0">
    <w:p w:rsidR="00D32D15" w:rsidRDefault="00D3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39D">
      <w:rPr>
        <w:rStyle w:val="PageNumber"/>
        <w:noProof/>
      </w:rPr>
      <w:t>2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8BE">
      <w:rPr>
        <w:rStyle w:val="PageNumber"/>
        <w:noProof/>
      </w:rPr>
      <w:t>3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15" w:rsidRDefault="00D32D15">
      <w:r>
        <w:separator/>
      </w:r>
    </w:p>
  </w:footnote>
  <w:footnote w:type="continuationSeparator" w:id="0">
    <w:p w:rsidR="00D32D15" w:rsidRDefault="00D3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30B3"/>
    <w:rsid w:val="00003362"/>
    <w:rsid w:val="0000442E"/>
    <w:rsid w:val="00022046"/>
    <w:rsid w:val="0004170E"/>
    <w:rsid w:val="00046B52"/>
    <w:rsid w:val="000875B7"/>
    <w:rsid w:val="00094E8A"/>
    <w:rsid w:val="000A646D"/>
    <w:rsid w:val="000B1364"/>
    <w:rsid w:val="000E28A4"/>
    <w:rsid w:val="00116C17"/>
    <w:rsid w:val="00120B6D"/>
    <w:rsid w:val="001214DA"/>
    <w:rsid w:val="00121A1C"/>
    <w:rsid w:val="0013750C"/>
    <w:rsid w:val="0015295D"/>
    <w:rsid w:val="001834FA"/>
    <w:rsid w:val="00184367"/>
    <w:rsid w:val="00190B42"/>
    <w:rsid w:val="001B5E02"/>
    <w:rsid w:val="001C3D96"/>
    <w:rsid w:val="001D4742"/>
    <w:rsid w:val="001E66A0"/>
    <w:rsid w:val="001F3CA2"/>
    <w:rsid w:val="001F7FBA"/>
    <w:rsid w:val="00216D0B"/>
    <w:rsid w:val="00266455"/>
    <w:rsid w:val="002707EB"/>
    <w:rsid w:val="002B0479"/>
    <w:rsid w:val="002C56C3"/>
    <w:rsid w:val="003071DB"/>
    <w:rsid w:val="00343D9D"/>
    <w:rsid w:val="00365FF6"/>
    <w:rsid w:val="00381FD5"/>
    <w:rsid w:val="003A47CC"/>
    <w:rsid w:val="003D6FE7"/>
    <w:rsid w:val="003E3E78"/>
    <w:rsid w:val="0041328D"/>
    <w:rsid w:val="004332B0"/>
    <w:rsid w:val="00440090"/>
    <w:rsid w:val="00442EEA"/>
    <w:rsid w:val="00484C74"/>
    <w:rsid w:val="004860E2"/>
    <w:rsid w:val="0049396C"/>
    <w:rsid w:val="004D3685"/>
    <w:rsid w:val="00506543"/>
    <w:rsid w:val="0051166A"/>
    <w:rsid w:val="00512050"/>
    <w:rsid w:val="00576751"/>
    <w:rsid w:val="00581BD8"/>
    <w:rsid w:val="005906CD"/>
    <w:rsid w:val="005A7749"/>
    <w:rsid w:val="005B3D0B"/>
    <w:rsid w:val="005E3C4D"/>
    <w:rsid w:val="005F2D67"/>
    <w:rsid w:val="006244FD"/>
    <w:rsid w:val="00624906"/>
    <w:rsid w:val="0063008E"/>
    <w:rsid w:val="006628DA"/>
    <w:rsid w:val="00663C53"/>
    <w:rsid w:val="006A5ED6"/>
    <w:rsid w:val="006D04ED"/>
    <w:rsid w:val="006D31F4"/>
    <w:rsid w:val="006F26AF"/>
    <w:rsid w:val="006F407C"/>
    <w:rsid w:val="007644EB"/>
    <w:rsid w:val="007720EB"/>
    <w:rsid w:val="00781113"/>
    <w:rsid w:val="00781AFD"/>
    <w:rsid w:val="007824D8"/>
    <w:rsid w:val="007963A1"/>
    <w:rsid w:val="00797636"/>
    <w:rsid w:val="007B0F0D"/>
    <w:rsid w:val="007B6F6E"/>
    <w:rsid w:val="007D14D2"/>
    <w:rsid w:val="007D3899"/>
    <w:rsid w:val="007F6027"/>
    <w:rsid w:val="00803410"/>
    <w:rsid w:val="008124DC"/>
    <w:rsid w:val="008348BE"/>
    <w:rsid w:val="00841094"/>
    <w:rsid w:val="00841B58"/>
    <w:rsid w:val="00867158"/>
    <w:rsid w:val="0086732E"/>
    <w:rsid w:val="0088556A"/>
    <w:rsid w:val="008B162B"/>
    <w:rsid w:val="008C14AC"/>
    <w:rsid w:val="008E52B7"/>
    <w:rsid w:val="00900531"/>
    <w:rsid w:val="009472CF"/>
    <w:rsid w:val="00952DF7"/>
    <w:rsid w:val="00973CCA"/>
    <w:rsid w:val="00976570"/>
    <w:rsid w:val="00981859"/>
    <w:rsid w:val="0098370B"/>
    <w:rsid w:val="009A6071"/>
    <w:rsid w:val="009B239D"/>
    <w:rsid w:val="009B3FD5"/>
    <w:rsid w:val="009D320D"/>
    <w:rsid w:val="009F3541"/>
    <w:rsid w:val="00AA22FE"/>
    <w:rsid w:val="00AB0692"/>
    <w:rsid w:val="00AE6FBF"/>
    <w:rsid w:val="00B01BA1"/>
    <w:rsid w:val="00B43D0D"/>
    <w:rsid w:val="00B47947"/>
    <w:rsid w:val="00B55D18"/>
    <w:rsid w:val="00B64233"/>
    <w:rsid w:val="00B65648"/>
    <w:rsid w:val="00B8106D"/>
    <w:rsid w:val="00B85CC8"/>
    <w:rsid w:val="00B86BA3"/>
    <w:rsid w:val="00B96500"/>
    <w:rsid w:val="00BA7A4D"/>
    <w:rsid w:val="00BB3B2B"/>
    <w:rsid w:val="00BC2E99"/>
    <w:rsid w:val="00BE11C9"/>
    <w:rsid w:val="00BE33FC"/>
    <w:rsid w:val="00C15EFA"/>
    <w:rsid w:val="00C31FC0"/>
    <w:rsid w:val="00C32D01"/>
    <w:rsid w:val="00C36B51"/>
    <w:rsid w:val="00C37AEA"/>
    <w:rsid w:val="00C7155C"/>
    <w:rsid w:val="00C86A7E"/>
    <w:rsid w:val="00C94F7F"/>
    <w:rsid w:val="00CC30A2"/>
    <w:rsid w:val="00CE3C6C"/>
    <w:rsid w:val="00CF15FF"/>
    <w:rsid w:val="00D1109B"/>
    <w:rsid w:val="00D32D15"/>
    <w:rsid w:val="00D45A3A"/>
    <w:rsid w:val="00DA108B"/>
    <w:rsid w:val="00DB7179"/>
    <w:rsid w:val="00E21E2D"/>
    <w:rsid w:val="00E500D8"/>
    <w:rsid w:val="00E65AAF"/>
    <w:rsid w:val="00E75C2D"/>
    <w:rsid w:val="00E75E7B"/>
    <w:rsid w:val="00E75EE9"/>
    <w:rsid w:val="00E77990"/>
    <w:rsid w:val="00E81991"/>
    <w:rsid w:val="00E86266"/>
    <w:rsid w:val="00E94D12"/>
    <w:rsid w:val="00EA2A62"/>
    <w:rsid w:val="00EA6735"/>
    <w:rsid w:val="00EC2604"/>
    <w:rsid w:val="00EC7787"/>
    <w:rsid w:val="00ED3F03"/>
    <w:rsid w:val="00EE1A85"/>
    <w:rsid w:val="00EE388A"/>
    <w:rsid w:val="00F0076D"/>
    <w:rsid w:val="00F11DC3"/>
    <w:rsid w:val="00F66A30"/>
    <w:rsid w:val="00F70488"/>
    <w:rsid w:val="00F75C68"/>
    <w:rsid w:val="00F912C2"/>
    <w:rsid w:val="00F94C09"/>
    <w:rsid w:val="00FB58C3"/>
    <w:rsid w:val="00FC0FA0"/>
    <w:rsid w:val="00FC5B1F"/>
    <w:rsid w:val="00FE08BC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  <w:style w:type="paragraph" w:styleId="BalloonText">
    <w:name w:val="Balloon Text"/>
    <w:basedOn w:val="Normal"/>
    <w:link w:val="BalloonTextChar"/>
    <w:rsid w:val="00973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footer" Target="footer2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1.bin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1179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25</cp:revision>
  <cp:lastPrinted>2014-12-12T14:22:00Z</cp:lastPrinted>
  <dcterms:created xsi:type="dcterms:W3CDTF">2014-12-11T11:26:00Z</dcterms:created>
  <dcterms:modified xsi:type="dcterms:W3CDTF">2014-12-12T14:25:00Z</dcterms:modified>
</cp:coreProperties>
</file>