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2"/>
        <w:ind w:right="0" w:left="0" w:firstLine="0"/>
        <w:jc w:val="center"/>
        <w:rPr>
          <w:rFonts w:ascii="Cambria" w:hAnsi="Cambria" w:cs="Cambria" w:eastAsia="Cambria"/>
          <w:caps w:val="true"/>
          <w:color w:val="632423"/>
          <w:spacing w:val="20"/>
          <w:position w:val="0"/>
          <w:sz w:val="28"/>
          <w:shd w:fill="auto" w:val="clear"/>
        </w:rPr>
      </w:pPr>
      <w:r>
        <w:rPr>
          <w:rFonts w:ascii="Cambria" w:hAnsi="Cambria" w:cs="Cambria" w:eastAsia="Cambria"/>
          <w:caps w:val="true"/>
          <w:color w:val="632423"/>
          <w:spacing w:val="20"/>
          <w:position w:val="0"/>
          <w:sz w:val="28"/>
          <w:shd w:fill="auto" w:val="clear"/>
        </w:rPr>
        <w:t xml:space="preserve">Тест по СПАСИ 2</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 </w:t>
      </w:r>
      <w:r>
        <w:rPr>
          <w:rFonts w:ascii="Cambria" w:hAnsi="Cambria" w:cs="Cambria" w:eastAsia="Cambria"/>
          <w:color w:val="auto"/>
          <w:spacing w:val="0"/>
          <w:position w:val="0"/>
          <w:sz w:val="20"/>
          <w:shd w:fill="auto" w:val="clear"/>
        </w:rPr>
        <w:t xml:space="preserve">Правото на информационните и комуникационните технологии като система от норми регулира: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а) отношенията, в които встъпват субектите при и по повод използването на информационните комуникационни технологии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отношенията, в които встъпват субектите и информационните и комуникационните технологии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отношенията, при които се предават съобщенията отдалечено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г) верни са а),б) и в)</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отгошор-а</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2. </w:t>
      </w:r>
      <w:r>
        <w:rPr>
          <w:rFonts w:ascii="Cambria" w:hAnsi="Cambria" w:cs="Cambria" w:eastAsia="Cambria"/>
          <w:color w:val="auto"/>
          <w:spacing w:val="0"/>
          <w:position w:val="0"/>
          <w:sz w:val="20"/>
          <w:shd w:fill="auto" w:val="clear"/>
        </w:rPr>
        <w:t xml:space="preserve">Изпращането на съобщение по електронна поща (e-mail)</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не е електронен документ, защото няма електронен подпис</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е електронен документ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има правно значение само когато закон предвижда възникването, изменението и прекратяването на права и задължения от електронното изявление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г) верни са б) и в)</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отговор-б, ама може и г да е не поемам отговрност</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3. </w:t>
      </w:r>
      <w:r>
        <w:rPr>
          <w:rFonts w:ascii="Cambria" w:hAnsi="Cambria" w:cs="Cambria" w:eastAsia="Cambria"/>
          <w:color w:val="auto"/>
          <w:spacing w:val="0"/>
          <w:position w:val="0"/>
          <w:sz w:val="20"/>
          <w:shd w:fill="auto" w:val="clear"/>
        </w:rPr>
        <w:t xml:space="preserve">Електронният документ: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може да има един оригинал и много копия</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б) може да има много оригинали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трябва задължително да е подписан с електронен подпис, иначе не е налице електронен документ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г) верни са б) и в)</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сигурно ще е б- нали е електронен</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4. </w:t>
      </w:r>
      <w:r>
        <w:rPr>
          <w:rFonts w:ascii="Cambria" w:hAnsi="Cambria" w:cs="Cambria" w:eastAsia="Cambria"/>
          <w:color w:val="auto"/>
          <w:spacing w:val="0"/>
          <w:position w:val="0"/>
          <w:sz w:val="20"/>
          <w:shd w:fill="auto" w:val="clear"/>
        </w:rPr>
        <w:t xml:space="preserve">Автор на електронното изявление: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е изпълнителният директор на Фирмата "Х", защото той подава по електронен път даначната декларация за облагане на печалбата й</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е Фирмата "Х", от името на която изпълнителният директор подава по електронен път даначната декларация</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в) е счетоводителят, който изготвя данъчната декларация</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г) верни са а) и б)</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отговор а- виж в предишния документ за автор и титуляр. повер тук верния отговор си е а, б-ще е титуляр.</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5. </w:t>
      </w:r>
      <w:r>
        <w:rPr>
          <w:rFonts w:ascii="Cambria" w:hAnsi="Cambria" w:cs="Cambria" w:eastAsia="Cambria"/>
          <w:color w:val="auto"/>
          <w:spacing w:val="0"/>
          <w:position w:val="0"/>
          <w:sz w:val="20"/>
          <w:shd w:fill="auto" w:val="clear"/>
        </w:rPr>
        <w:t xml:space="preserve">С усъвършенстван електронен подпис:</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може да се подаде данъчна декларация по електронен път, когато данъчната администрация се е съгласила да приеме декларации по електронен път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не може да се подпише договор в електронна форма, освен ако страните са уговорили такава възможност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може да се подписват всякакви електронни документи, защото има значението на саморъчен по отношение на всички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г) нито едно от горните не е вярно</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-отговор- б </w:t>
      </w:r>
      <w:r>
        <w:rPr>
          <w:rFonts w:ascii="Cambria" w:hAnsi="Cambria" w:cs="Cambria" w:eastAsia="Cambria"/>
          <w:color w:val="auto"/>
          <w:spacing w:val="0"/>
          <w:position w:val="0"/>
          <w:sz w:val="20"/>
          <w:shd w:fill="auto" w:val="clear"/>
        </w:rPr>
        <w:t xml:space="preserve">виж в предишния документ за електронен документ</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6. </w:t>
      </w:r>
      <w:r>
        <w:rPr>
          <w:rFonts w:ascii="Cambria" w:hAnsi="Cambria" w:cs="Cambria" w:eastAsia="Cambria"/>
          <w:color w:val="auto"/>
          <w:spacing w:val="0"/>
          <w:position w:val="0"/>
          <w:sz w:val="20"/>
          <w:shd w:fill="auto" w:val="clear"/>
        </w:rPr>
        <w:t xml:space="preserve">Изпращането на непоискани търговски съобщения:</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е позволено, когато се изпращат на юридически лица, които са заявили, че желаят да ги получават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е забранено, когато се пращат на физически лица, независимо дали са дали съгласие да ги получават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в) е забранено, когато се изпраща на физически лица, които са вписали електронните си адреси в регистъра към Комисията за защита на потребителите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г) нито едно от горните не е вярно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виж в предишния документ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отговор-г</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7. </w:t>
      </w:r>
      <w:r>
        <w:rPr>
          <w:rFonts w:ascii="Cambria" w:hAnsi="Cambria" w:cs="Cambria" w:eastAsia="Cambria"/>
          <w:color w:val="auto"/>
          <w:spacing w:val="0"/>
          <w:position w:val="0"/>
          <w:sz w:val="20"/>
          <w:shd w:fill="auto" w:val="clear"/>
        </w:rPr>
        <w:t xml:space="preserve">Създаването на Интернет-търсещ софтуер (search engine) е законно, когато: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доставчикът на услугата е получил лиценз от Министерството на културата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търсещият софтуер търси само в общодостъпни ресурси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търсещият софтуер има защитени авторски права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г) винаги е законно, освен ако доставчикът знае или е могъл да знае за незаконни ресурси</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8. </w:t>
      </w:r>
      <w:r>
        <w:rPr>
          <w:rFonts w:ascii="Cambria" w:hAnsi="Cambria" w:cs="Cambria" w:eastAsia="Cambria"/>
          <w:color w:val="auto"/>
          <w:spacing w:val="0"/>
          <w:position w:val="0"/>
          <w:sz w:val="20"/>
          <w:shd w:fill="auto" w:val="clear"/>
        </w:rPr>
        <w:t xml:space="preserve">За хипервръзка (линкинг) към интернет ресурс, съдържащ незаконно съдържание ще отговарят: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лицето което е разположило ресурсите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лицето, на чиято страница е поставена хипервръзката(портала)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в) верни са а) и б)</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г) нито едно от горните не е вярно</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9. </w:t>
      </w:r>
      <w:r>
        <w:rPr>
          <w:rFonts w:ascii="Cambria" w:hAnsi="Cambria" w:cs="Cambria" w:eastAsia="Cambria"/>
          <w:color w:val="auto"/>
          <w:spacing w:val="0"/>
          <w:position w:val="0"/>
          <w:sz w:val="20"/>
          <w:shd w:fill="auto" w:val="clear"/>
        </w:rPr>
        <w:t xml:space="preserve">Авторското право върху софтуерен продукт: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възниква за служителя, освен ако друго не е уговорено в трудовия договор с работодателя</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възниква с регистрирането на продукта от Министерството на културата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възниква от момента на разпространението на продукта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г) нито едно от горните не е вярно (възниква в момента на стздаването му)</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отговор -г </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10. </w:t>
      </w:r>
      <w:r>
        <w:rPr>
          <w:rFonts w:ascii="Cambria" w:hAnsi="Cambria" w:cs="Cambria" w:eastAsia="Cambria"/>
          <w:color w:val="auto"/>
          <w:spacing w:val="0"/>
          <w:position w:val="0"/>
          <w:sz w:val="20"/>
          <w:shd w:fill="auto" w:val="clear"/>
        </w:rPr>
        <w:t xml:space="preserve">Авторът на софтуерен продукт: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може да прехвърли авторското право да иска името му да бъде обозначавано при всяко използване на произведението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може да прехвърли правото си да иска признаване на неговото авторско право върху произведението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не може да разпространява произведението си под псевдоним</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г) нито едно от горните не е вярно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отговор-г </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11. </w:t>
      </w:r>
      <w:r>
        <w:rPr>
          <w:rFonts w:ascii="Cambria" w:hAnsi="Cambria" w:cs="Cambria" w:eastAsia="Cambria"/>
          <w:color w:val="auto"/>
          <w:spacing w:val="0"/>
          <w:position w:val="0"/>
          <w:sz w:val="20"/>
          <w:shd w:fill="auto" w:val="clear"/>
        </w:rPr>
        <w:t xml:space="preserve">Авторското право върху софтуерен продукт: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а) се защитава 70 години от създаването на продукта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се защитава 70 години след смъртта на автора, освен ако авторът не е определил по-дълъг срок</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се погасява със смъртта на последния автор при сборните продукти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г) нито едно от горните не е вярно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отговор-г</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12. </w:t>
      </w:r>
      <w:r>
        <w:rPr>
          <w:rFonts w:ascii="Cambria" w:hAnsi="Cambria" w:cs="Cambria" w:eastAsia="Cambria"/>
          <w:color w:val="auto"/>
          <w:spacing w:val="0"/>
          <w:position w:val="0"/>
          <w:sz w:val="20"/>
          <w:shd w:fill="auto" w:val="clear"/>
        </w:rPr>
        <w:t xml:space="preserve">Представител на база данни: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е физическото лице, на което е било възложено подбора на съдържанието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е лицето, което е поело инициативата и риска от инвестирането, сверяването и използването на съдържанието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може да забрани извличането част от базата данни за лични нужди на ползвателя</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г) верни са б) и в)</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няма понятие представител. има производител. отговор -б</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93б. (Нов - ДВ, бр. 77 от 2002 г., в сила от 01.01.2003 г.) (1) Носител на правото е производителят на базата данни.</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(2) Производител на база данни е физическото или юридическото лице, което е поело инициативата и риска за инвестиране в събирането, сверяването или използването на съдържанието на база данни, ако това инвестиране е съществено в количествено или качествено отношение.</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93в. (Нов - ДВ, бр. 77 от 2002 г., в сила от 01.01.2003 г.) (1) Производителят на база данни има право да забрани:</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1. извличането чрез постоянно или временно пренасяне на съдържанието на базата данни или на негова съществена в количествено или качествено отношение част върху друг носител по какъвто и да е начин и под каквато и да е форма;</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2. повторното използване на съдържанието на базата данни или на негова съществена в количествено или качествено отношение част чрез разгласяване под каквато и да е форма, включително разпространение на копия, отдаване под наем или предоставяне по цифров път.</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(2) Даването в заем не е извличане или повторно използване по смисъла на ал. 1.</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(3) Правото по ал. 1 може да се отчуждава или да бъде отстъпвано на други лица.</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(4) Производителят на база данни има право да забрани действията по ал. 1 и по отношение на несъществена част от съдържанието й, когато тези действия се извършват повторно и систематично по начин, който противоречи на нормалното й използване или може да увреди законните интереси на производителя.</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93ж. (Нов - ДВ, бр. 77 от 2002 г., в сила от 01.01.2003 г.) Законният ползвател на база данни, която е била разгласена по какъвто и да е начин, може без съгласието на производителя й да извлича или да използва повторно по смисъла на чл. 93в съществена част от нейното съдържание в следните случаи:</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1. извличане за лично ползване на съдържание на база данни, която не е в електронна форма;</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2. извличане без търговска цел за илюстриране при обучение или при научни изследвания в обем, оправдан от целта, при посочване на източника;</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3. извличане или повторно използване за целите на националната сигурност или в административно или съдебно производство.</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13. </w:t>
      </w:r>
      <w:r>
        <w:rPr>
          <w:rFonts w:ascii="Cambria" w:hAnsi="Cambria" w:cs="Cambria" w:eastAsia="Cambria"/>
          <w:color w:val="auto"/>
          <w:spacing w:val="0"/>
          <w:position w:val="0"/>
          <w:sz w:val="20"/>
          <w:shd w:fill="auto" w:val="clear"/>
        </w:rPr>
        <w:t xml:space="preserve">Правото върху бази данни се защитава: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15 години от създаването 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б) 15 години от началото на годината, следваща тази на завършването, съответно разгласяванаето й</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15 години от разпространяването 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г) 15 години след смъртта на автора</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отговор б</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FF0000"/>
          <w:spacing w:val="0"/>
          <w:position w:val="0"/>
          <w:sz w:val="20"/>
          <w:shd w:fill="auto" w:val="clear"/>
        </w:rPr>
        <w:t xml:space="preserve">Чл. 93з. (Нов - ДВ, бр. 77 от 2002 г., в сила от 01.01.2003 г.) (1) Правата по чл. 93в продължават петнадесет години. Срокът започва да тече от първи януари на годината, следваща годината, през която е завършено създаването на базата данни</w:t>
      </w:r>
      <w:r>
        <w:rPr>
          <w:rFonts w:ascii="Cambria" w:hAnsi="Cambria" w:cs="Cambria" w:eastAsia="Cambria"/>
          <w:color w:val="auto"/>
          <w:spacing w:val="0"/>
          <w:position w:val="0"/>
          <w:sz w:val="20"/>
          <w:shd w:fill="auto" w:val="clear"/>
        </w:rPr>
        <w:t xml:space="preserve">.</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FF0000"/>
          <w:spacing w:val="0"/>
          <w:position w:val="0"/>
          <w:sz w:val="20"/>
          <w:shd w:fill="auto" w:val="clear"/>
        </w:rPr>
        <w:t xml:space="preserve">(2) В случай че базата данни е била разгласена по какъвто и да е начин преди изтичането на срока по ал. 1, срокът започва да тече от първи януари на годината, следваща годината на разгласяването.</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14. </w:t>
      </w:r>
      <w:r>
        <w:rPr>
          <w:rFonts w:ascii="Cambria" w:hAnsi="Cambria" w:cs="Cambria" w:eastAsia="Cambria"/>
          <w:color w:val="auto"/>
          <w:spacing w:val="0"/>
          <w:position w:val="0"/>
          <w:sz w:val="20"/>
          <w:shd w:fill="auto" w:val="clear"/>
        </w:rPr>
        <w:t xml:space="preserve">Електронно правителство 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използване на информационни технологии от администрациите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съвкупност от правила за сигурен информационен обмен между администрациите;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възможността за използване на информационни технологии от правителството при взимане на решения</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г) комплекс от мерки и правила за осигуряване на възможността за предоставяне от администрациите на електронни административни услуги и за електрнонен обмен на данни за нуждите на предоставяните електронни административни услуги</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отговор-г</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15. </w:t>
      </w:r>
      <w:r>
        <w:rPr>
          <w:rFonts w:ascii="Cambria" w:hAnsi="Cambria" w:cs="Cambria" w:eastAsia="Cambria"/>
          <w:color w:val="auto"/>
          <w:spacing w:val="0"/>
          <w:position w:val="0"/>
          <w:sz w:val="20"/>
          <w:shd w:fill="auto" w:val="clear"/>
        </w:rPr>
        <w:t xml:space="preserve">Компютърни престъпления по смисъла на Наказателния кодекс са следните действия:</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стздаванена компютърни вируси- </w:t>
      </w:r>
      <w:r>
        <w:rPr>
          <w:rFonts w:ascii="Cambria" w:hAnsi="Cambria" w:cs="Cambria" w:eastAsia="Cambria"/>
          <w:color w:val="FF0000"/>
          <w:spacing w:val="0"/>
          <w:position w:val="0"/>
          <w:sz w:val="20"/>
          <w:shd w:fill="auto" w:val="clear"/>
        </w:rPr>
        <w:t xml:space="preserve">престъпление е е не създаването а вкарването</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всякакво осъществяване на достъп до чужда информационна система-</w:t>
      </w:r>
      <w:r>
        <w:rPr>
          <w:rFonts w:ascii="Cambria" w:hAnsi="Cambria" w:cs="Cambria" w:eastAsia="Cambria"/>
          <w:color w:val="FF0000"/>
          <w:spacing w:val="0"/>
          <w:position w:val="0"/>
          <w:sz w:val="20"/>
          <w:shd w:fill="auto" w:val="clear"/>
        </w:rPr>
        <w:t xml:space="preserve">за да е престъпление, трябва да е без разрешение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 изпращането на непоискана кореспонденция- няма го в престъпленията</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w:t>
      </w:r>
      <w:r>
        <w:rPr>
          <w:rFonts w:ascii="Cambria" w:hAnsi="Cambria" w:cs="Cambria" w:eastAsia="Cambria"/>
          <w:color w:val="auto"/>
          <w:spacing w:val="0"/>
          <w:position w:val="0"/>
          <w:sz w:val="20"/>
          <w:shd w:fill="auto" w:val="clear"/>
        </w:rPr>
        <w:t xml:space="preserve">г) нито едно от горните не е вярно</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отговор г, долу са всички компютърни престъпления</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319а. (1) (Изм. - ДВ, бр. 38 от 2007 г.) Който копира, използва или осъществи достъп до компютърни данни в компютърна система без разрешение, когато се изисква такова, се наказва с глоба до три хиляди лева.</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319б. (1) (Изм. - ДВ, бр. 38 от 2007 г.) Който без разрешение на лицето, което администрира или ползва компютърна система, добави, промени, изтрие или унищожи компютърна програма или компютърни данни, в немаловажни случаи, се наказва с лишаване от свобода до една година или глоба до две хиляди лева.</w:t>
      </w: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319в. (1) (Доп. - ДВ, бр. 38 от 2007 г.) Който извърши деяние по чл. 319б по отношение на данни, които се дават по силата на закон, по електронен път или на магнитен, електронен, оптичен или друг носител, се наказва с лишаване от свобода до две години и с глоба до три хиляди лева.</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319г. (1) (Изм. - ДВ, бр. 38 от 2007 г.) Който въведе компютърен вирус в компютърна система или компютърна мрежа, се наказва с глоба до три хиляди лева.</w:t>
      </w: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(2) (Нова - ДВ, бр. 38 от 2007 г.) Наказанието по ал. 1 се налага и на онзи, който въведе друга компютърна програма, която е предназначена за нарушаване на дейността на компютърна система или компютърна мрежа или за узнаване, заличаване, изтриване, изменение или копиране на компютърни данни без разрешение, когато такова се изисква, доколкото извършеното не съставлява по-тежко престъпление.</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319д. (1) (Изм. - ДВ, бр. 26 от 2004 г., бр. 38 от 2007 г.) Който разпространи пароли или кодове за достъп до компютърна система или до компютърни данни и от това последва разкриване на лични данни или информация, представляваща държавна или друга защитена от закон тайна, се наказва с лишаване от свобода до една година.</w:t>
      </w: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w:t>
      </w: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Чл. 319е. Който при доставяне на информационни услуги наруши разпоредбите на чл. 6, ал. 2, т. 5 от Закона за електронния документ и електронния подпис, се наказва с глоба до пет хиляди лева, ако не подлежи на по-тежко наказание</w:t>
      </w:r>
    </w:p>
    <w:p>
      <w:pPr>
        <w:spacing w:before="0" w:after="0" w:line="252"/>
        <w:ind w:right="0" w:left="0" w:firstLine="0"/>
        <w:jc w:val="both"/>
        <w:rPr>
          <w:rFonts w:ascii="Cambria" w:hAnsi="Cambria" w:cs="Cambria" w:eastAsia="Cambria"/>
          <w:color w:val="FF0000"/>
          <w:spacing w:val="0"/>
          <w:position w:val="0"/>
          <w:sz w:val="20"/>
          <w:shd w:fill="auto" w:val="clear"/>
        </w:rPr>
      </w:pPr>
      <w:r>
        <w:rPr>
          <w:rFonts w:ascii="Cambria" w:hAnsi="Cambria" w:cs="Cambria" w:eastAsia="Cambria"/>
          <w:color w:val="FF0000"/>
          <w:spacing w:val="0"/>
          <w:position w:val="0"/>
          <w:sz w:val="20"/>
          <w:shd w:fill="auto" w:val="clear"/>
        </w:rPr>
        <w:t xml:space="preserve">а нарушената разпоредба от зедеп е:  чл. 6 (2) Посредникът при електронното изявление е длъжен да:</w:t>
      </w: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FF0000"/>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FF0000"/>
          <w:spacing w:val="0"/>
          <w:position w:val="0"/>
          <w:sz w:val="20"/>
          <w:shd w:fill="auto" w:val="clear"/>
        </w:rPr>
        <w:t xml:space="preserve">5. (изм. - ДВ, бр. 38 от 2007 г., изм. - ДВ, бр. 100 от 2010 г., в сила от 01.07.2011 г.) съхранява информацията по т. 3 в срок от една година</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16. </w:t>
      </w:r>
      <w:r>
        <w:rPr>
          <w:rFonts w:ascii="Cambria" w:hAnsi="Cambria" w:cs="Cambria" w:eastAsia="Cambria"/>
          <w:color w:val="auto"/>
          <w:spacing w:val="0"/>
          <w:position w:val="0"/>
          <w:sz w:val="20"/>
          <w:shd w:fill="auto" w:val="clear"/>
        </w:rPr>
        <w:t xml:space="preserve">Системният администратор в една фирма ще носи наказателна отговорност:</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а) когато преглежда изходящия и входящия трафик на служебните елетронни пощи на служителите за вируси</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б) когато инсталира програми за отдаличен контрол върху ресурсите на използваните от служителите комютри без тяхно съгласие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 </w:t>
      </w:r>
      <w:r>
        <w:rPr>
          <w:rFonts w:ascii="Cambria" w:hAnsi="Cambria" w:cs="Cambria" w:eastAsia="Cambria"/>
          <w:color w:val="auto"/>
          <w:spacing w:val="0"/>
          <w:position w:val="0"/>
          <w:sz w:val="20"/>
          <w:shd w:fill="auto" w:val="clear"/>
        </w:rPr>
        <w:t xml:space="preserve">в) когато копира или променя компютърни данни в информационните системи на служителите без тяхното или на работодателя съгласие</w:t>
      </w: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г) никога няма да носи отговорност, защото има дадено му неограничено право от работодателя да осъществява достъп, променя и копира данни в информационните системи на фирмата.</w:t>
      </w:r>
    </w:p>
    <w:p>
      <w:pPr>
        <w:spacing w:before="0" w:after="0" w:line="252"/>
        <w:ind w:right="0" w:left="0" w:firstLine="0"/>
        <w:jc w:val="both"/>
        <w:rPr>
          <w:rFonts w:ascii="Cambria" w:hAnsi="Cambria" w:cs="Cambria" w:eastAsia="Cambria"/>
          <w:color w:val="auto"/>
          <w:spacing w:val="0"/>
          <w:position w:val="0"/>
          <w:sz w:val="20"/>
          <w:shd w:fill="auto" w:val="clear"/>
        </w:rPr>
      </w:pPr>
    </w:p>
    <w:p>
      <w:pPr>
        <w:spacing w:before="0" w:after="0" w:line="252"/>
        <w:ind w:right="0" w:left="0" w:firstLine="0"/>
        <w:jc w:val="both"/>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виж по горе са престъпленията. там са изброени изчерпателно.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