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73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73"/>
      </w:tblGrid>
      <w:tr w:rsidR="00DE1677" w:rsidRPr="00541627" w:rsidTr="00A81B5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77" w:rsidRPr="00541627" w:rsidRDefault="00DE1677" w:rsidP="00DE1677">
            <w:pPr>
              <w:pStyle w:val="BodyTextIndent"/>
              <w:numPr>
                <w:ilvl w:val="0"/>
                <w:numId w:val="1"/>
              </w:numPr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41627">
              <w:rPr>
                <w:rFonts w:ascii="Times New Roman" w:hAnsi="Times New Roman" w:cs="Times New Roman"/>
                <w:sz w:val="24"/>
                <w:szCs w:val="24"/>
              </w:rPr>
              <w:t>Несобствени интеграли върху безкраен интервал и от неограничена функция – определение, свойства.</w:t>
            </w:r>
          </w:p>
        </w:tc>
      </w:tr>
      <w:tr w:rsidR="00DE1677" w:rsidRPr="00A6781A" w:rsidTr="00A81B5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77" w:rsidRPr="00DE1677" w:rsidRDefault="00DE1677" w:rsidP="00DE167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6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Несобствен интеграл от неотрицателна функция. Абсолютно и условно сходящи  несобствени интеграли.</w:t>
            </w:r>
          </w:p>
        </w:tc>
      </w:tr>
      <w:tr w:rsidR="00DE1677" w:rsidRPr="00541627" w:rsidTr="00A81B5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77" w:rsidRPr="00541627" w:rsidRDefault="00DE1677" w:rsidP="00DE1677">
            <w:pPr>
              <w:pStyle w:val="BodyTextIndent"/>
              <w:numPr>
                <w:ilvl w:val="0"/>
                <w:numId w:val="1"/>
              </w:numPr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41627">
              <w:rPr>
                <w:rFonts w:ascii="Times New Roman" w:hAnsi="Times New Roman" w:cs="Times New Roman"/>
                <w:sz w:val="24"/>
                <w:szCs w:val="24"/>
              </w:rPr>
              <w:t>Безкрайни числови редове - сходимост, свойства.</w:t>
            </w:r>
          </w:p>
        </w:tc>
      </w:tr>
      <w:tr w:rsidR="00DE1677" w:rsidRPr="001448F2" w:rsidTr="00A81B5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77" w:rsidRPr="00DE1677" w:rsidRDefault="00DE1677" w:rsidP="00DE167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6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Редове с неотрицателни членове, признак за сравнение. Интегрален критерий .</w:t>
            </w:r>
            <w:r w:rsidRPr="00DE167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DE16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Критерий на Даламбер. Критерий на Коши. </w:t>
            </w:r>
          </w:p>
        </w:tc>
      </w:tr>
      <w:tr w:rsidR="00DE1677" w:rsidRPr="00541627" w:rsidTr="00A81B5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77" w:rsidRPr="00541627" w:rsidRDefault="00DE1677" w:rsidP="00DE1677">
            <w:pPr>
              <w:pStyle w:val="BodyText"/>
              <w:numPr>
                <w:ilvl w:val="0"/>
                <w:numId w:val="1"/>
              </w:num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Абсолютно и условно сходящи </w:t>
            </w:r>
            <w:r w:rsidRPr="00541627">
              <w:rPr>
                <w:rFonts w:ascii="Times New Roman" w:hAnsi="Times New Roman" w:cs="Times New Roman"/>
                <w:sz w:val="24"/>
                <w:szCs w:val="24"/>
              </w:rPr>
              <w:t xml:space="preserve"> редове.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627">
              <w:rPr>
                <w:rFonts w:ascii="Times New Roman" w:hAnsi="Times New Roman" w:cs="Times New Roman"/>
                <w:sz w:val="24"/>
                <w:szCs w:val="24"/>
              </w:rPr>
              <w:t>Критерий на Лайбниц за редове с алтернативно сменящи се знаци.</w:t>
            </w:r>
          </w:p>
        </w:tc>
      </w:tr>
      <w:tr w:rsidR="00DE1677" w:rsidRPr="00541627" w:rsidTr="00A81B5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77" w:rsidRPr="00541627" w:rsidRDefault="00DE1677" w:rsidP="00DE1677">
            <w:pPr>
              <w:pStyle w:val="BodyText"/>
              <w:numPr>
                <w:ilvl w:val="0"/>
                <w:numId w:val="1"/>
              </w:num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на редове. Разместителен закон.</w:t>
            </w:r>
          </w:p>
        </w:tc>
      </w:tr>
      <w:tr w:rsidR="00DE1677" w:rsidRPr="00541627" w:rsidTr="00A81B5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77" w:rsidRPr="00541627" w:rsidRDefault="00DE1677" w:rsidP="00DE1677">
            <w:pPr>
              <w:pStyle w:val="BodyText"/>
              <w:numPr>
                <w:ilvl w:val="0"/>
                <w:numId w:val="1"/>
              </w:num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627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Функционални редици и редове – сходимост и равномерна сходимост.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Теорема за непрекъснатост на граничната функция. </w:t>
            </w:r>
            <w:r w:rsidRPr="00541627">
              <w:rPr>
                <w:rFonts w:ascii="Times New Roman" w:hAnsi="Times New Roman" w:cs="Times New Roman"/>
                <w:sz w:val="24"/>
                <w:szCs w:val="24"/>
              </w:rPr>
              <w:t>Критерий на Ваейрщрас.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Теорема за диференцуемост на граничната функция.</w:t>
            </w:r>
          </w:p>
        </w:tc>
      </w:tr>
      <w:tr w:rsidR="00DE1677" w:rsidRPr="001448F2" w:rsidTr="00A81B5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77" w:rsidRPr="001448F2" w:rsidRDefault="00DE1677" w:rsidP="00DE1677">
            <w:pPr>
              <w:pStyle w:val="BodyText"/>
              <w:numPr>
                <w:ilvl w:val="0"/>
                <w:numId w:val="1"/>
              </w:num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1627">
              <w:rPr>
                <w:rFonts w:ascii="Times New Roman" w:hAnsi="Times New Roman" w:cs="Times New Roman"/>
                <w:sz w:val="24"/>
                <w:szCs w:val="24"/>
              </w:rPr>
              <w:t>Степенни редове - радиус и област на сходимост.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627">
              <w:rPr>
                <w:rFonts w:ascii="Times New Roman" w:hAnsi="Times New Roman" w:cs="Times New Roman"/>
                <w:sz w:val="24"/>
                <w:szCs w:val="24"/>
              </w:rPr>
              <w:t>Почленно диференциране и ин</w:t>
            </w:r>
            <w:r w:rsidRPr="00541627">
              <w:rPr>
                <w:rFonts w:ascii="Times New Roman" w:hAnsi="Times New Roman" w:cs="Times New Roman"/>
                <w:sz w:val="24"/>
                <w:szCs w:val="24"/>
              </w:rPr>
              <w:softHyphen/>
              <w:t>тег</w:t>
            </w:r>
            <w:r w:rsidRPr="00541627">
              <w:rPr>
                <w:rFonts w:ascii="Times New Roman" w:hAnsi="Times New Roman" w:cs="Times New Roman"/>
                <w:sz w:val="24"/>
                <w:szCs w:val="24"/>
              </w:rPr>
              <w:softHyphen/>
              <w:t>риране на степененни редове.</w:t>
            </w:r>
          </w:p>
        </w:tc>
      </w:tr>
      <w:tr w:rsidR="00DE1677" w:rsidRPr="00541627" w:rsidTr="00A81B5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77" w:rsidRPr="00541627" w:rsidRDefault="00DE1677" w:rsidP="00DE1677">
            <w:pPr>
              <w:pStyle w:val="BodyText"/>
              <w:numPr>
                <w:ilvl w:val="0"/>
                <w:numId w:val="1"/>
              </w:num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Разлагане в ред на Тейлор на </w:t>
            </w:r>
            <w:r w:rsidRPr="00541627">
              <w:rPr>
                <w:rFonts w:ascii="Times New Roman" w:hAnsi="Times New Roman" w:cs="Times New Roman"/>
                <w:sz w:val="24"/>
                <w:szCs w:val="24"/>
              </w:rPr>
              <w:t xml:space="preserve">някои </w:t>
            </w:r>
            <w:r w:rsidRPr="00D65E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елементарни функции.</w:t>
            </w:r>
          </w:p>
        </w:tc>
      </w:tr>
      <w:tr w:rsidR="00DE1677" w:rsidRPr="00541627" w:rsidTr="00A81B5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77" w:rsidRPr="00541627" w:rsidRDefault="00DE1677" w:rsidP="00DE1677">
            <w:pPr>
              <w:pStyle w:val="BodyText"/>
              <w:numPr>
                <w:ilvl w:val="0"/>
                <w:numId w:val="1"/>
              </w:num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 и топология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-мерното евклидово </w:t>
            </w:r>
            <w:r w:rsidRPr="00541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пространство.</w:t>
            </w:r>
          </w:p>
        </w:tc>
      </w:tr>
      <w:tr w:rsidR="00DE1677" w:rsidRPr="002E2767" w:rsidTr="00A81B5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77" w:rsidRPr="00DE1677" w:rsidRDefault="00DE1677" w:rsidP="00DE1677">
            <w:pPr>
              <w:pStyle w:val="ListParagraph"/>
              <w:numPr>
                <w:ilvl w:val="0"/>
                <w:numId w:val="1"/>
              </w:num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67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Функции, дефинирани в подмножества на </w:t>
            </w:r>
            <w:r w:rsidRPr="00DE167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E16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-мерното евклидово  пространство. Граница, непрекъснатост, основни теореми за непрекъснати функции.</w:t>
            </w:r>
          </w:p>
        </w:tc>
      </w:tr>
      <w:tr w:rsidR="00DE1677" w:rsidRPr="002E2767" w:rsidTr="00A81B5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77" w:rsidRPr="00DE1677" w:rsidRDefault="00DE1677" w:rsidP="00DE1677">
            <w:pPr>
              <w:pStyle w:val="ListParagraph"/>
              <w:numPr>
                <w:ilvl w:val="0"/>
                <w:numId w:val="1"/>
              </w:num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6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Диференцируемост, пълен диференциал. Частни производни, производни по направление. Геометричен смисъл. </w:t>
            </w:r>
          </w:p>
        </w:tc>
      </w:tr>
      <w:tr w:rsidR="00DE1677" w:rsidRPr="00541627" w:rsidTr="00A81B5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77" w:rsidRPr="00541627" w:rsidRDefault="00DE1677" w:rsidP="00DE1677">
            <w:pPr>
              <w:pStyle w:val="BodyText"/>
              <w:numPr>
                <w:ilvl w:val="0"/>
                <w:numId w:val="1"/>
              </w:num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627">
              <w:rPr>
                <w:rFonts w:ascii="Times New Roman" w:hAnsi="Times New Roman" w:cs="Times New Roman"/>
                <w:sz w:val="24"/>
                <w:szCs w:val="24"/>
              </w:rPr>
              <w:t>Достатъчно условие за диференцируемост. Частни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оизводни от по-висок ред, равен</w:t>
            </w:r>
            <w:r w:rsidRPr="00541627">
              <w:rPr>
                <w:rFonts w:ascii="Times New Roman" w:hAnsi="Times New Roman" w:cs="Times New Roman"/>
                <w:sz w:val="24"/>
                <w:szCs w:val="24"/>
              </w:rPr>
              <w:t xml:space="preserve">ство на смесените производни.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Производна на сложна функция.</w:t>
            </w:r>
          </w:p>
        </w:tc>
      </w:tr>
      <w:tr w:rsidR="00DE1677" w:rsidRPr="00541627" w:rsidTr="00A81B5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77" w:rsidRPr="00541627" w:rsidRDefault="00DE1677" w:rsidP="00DE1677">
            <w:pPr>
              <w:pStyle w:val="BodyText"/>
              <w:numPr>
                <w:ilvl w:val="0"/>
                <w:numId w:val="1"/>
              </w:num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627">
              <w:rPr>
                <w:rFonts w:ascii="Times New Roman" w:hAnsi="Times New Roman" w:cs="Times New Roman"/>
                <w:sz w:val="24"/>
                <w:szCs w:val="24"/>
              </w:rPr>
              <w:t xml:space="preserve">Локален екстремум на функция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 реални</w:t>
            </w:r>
            <w:r w:rsidRPr="00541627">
              <w:rPr>
                <w:rFonts w:ascii="Times New Roman" w:hAnsi="Times New Roman" w:cs="Times New Roman"/>
                <w:sz w:val="24"/>
                <w:szCs w:val="24"/>
              </w:rPr>
              <w:t xml:space="preserve"> променливи - необходи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и доста</w:t>
            </w:r>
            <w:r w:rsidRPr="00541627">
              <w:rPr>
                <w:rFonts w:ascii="Times New Roman" w:hAnsi="Times New Roman" w:cs="Times New Roman"/>
                <w:sz w:val="24"/>
                <w:szCs w:val="24"/>
              </w:rPr>
              <w:t>тъчн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1627"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416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1677" w:rsidRPr="00541627" w:rsidTr="00A81B5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77" w:rsidRPr="00541627" w:rsidRDefault="00DE1677" w:rsidP="00DE1677">
            <w:pPr>
              <w:pStyle w:val="BodyTextIndent"/>
              <w:numPr>
                <w:ilvl w:val="0"/>
                <w:numId w:val="1"/>
              </w:num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Интеграл от векторнозначна функция. Дължина на крива</w:t>
            </w:r>
            <w:r w:rsidRPr="005416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E1677" w:rsidRPr="00541627" w:rsidTr="00A81B5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77" w:rsidRPr="00541627" w:rsidRDefault="00DE1677" w:rsidP="00DE1677">
            <w:pPr>
              <w:pStyle w:val="BodyTextIndent"/>
              <w:numPr>
                <w:ilvl w:val="0"/>
                <w:numId w:val="1"/>
              </w:num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Идея за теорема за неявните функции. Множители на Лагранж.</w:t>
            </w:r>
          </w:p>
        </w:tc>
      </w:tr>
    </w:tbl>
    <w:p w:rsidR="000A6420" w:rsidRDefault="000A6420"/>
    <w:sectPr w:rsidR="000A6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D50B99"/>
    <w:multiLevelType w:val="hybridMultilevel"/>
    <w:tmpl w:val="B0146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677"/>
    <w:rsid w:val="000A6420"/>
    <w:rsid w:val="00DE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45D8D-5EA8-498D-A67B-F61B1A22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677"/>
    <w:pPr>
      <w:spacing w:after="0" w:line="240" w:lineRule="auto"/>
    </w:pPr>
    <w:rPr>
      <w:rFonts w:ascii="MS Sans Serif" w:eastAsia="Times New Roman" w:hAnsi="MS Sans Serif" w:cs="MS Sans Serif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E1677"/>
    <w:pPr>
      <w:jc w:val="center"/>
    </w:pPr>
    <w:rPr>
      <w:sz w:val="28"/>
      <w:szCs w:val="28"/>
      <w:lang w:val="bg-BG"/>
    </w:rPr>
  </w:style>
  <w:style w:type="character" w:customStyle="1" w:styleId="BodyTextChar">
    <w:name w:val="Body Text Char"/>
    <w:basedOn w:val="DefaultParagraphFont"/>
    <w:link w:val="BodyText"/>
    <w:rsid w:val="00DE1677"/>
    <w:rPr>
      <w:rFonts w:ascii="MS Sans Serif" w:eastAsia="Times New Roman" w:hAnsi="MS Sans Serif" w:cs="MS Sans Serif"/>
      <w:sz w:val="28"/>
      <w:szCs w:val="28"/>
      <w:lang w:val="bg-BG" w:eastAsia="zh-CN"/>
    </w:rPr>
  </w:style>
  <w:style w:type="paragraph" w:styleId="BodyTextIndent">
    <w:name w:val="Body Text Indent"/>
    <w:basedOn w:val="Normal"/>
    <w:link w:val="BodyTextIndentChar"/>
    <w:rsid w:val="00DE1677"/>
    <w:pPr>
      <w:jc w:val="both"/>
    </w:pPr>
    <w:rPr>
      <w:sz w:val="28"/>
      <w:szCs w:val="28"/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DE1677"/>
    <w:rPr>
      <w:rFonts w:ascii="MS Sans Serif" w:eastAsia="Times New Roman" w:hAnsi="MS Sans Serif" w:cs="MS Sans Serif"/>
      <w:sz w:val="28"/>
      <w:szCs w:val="28"/>
      <w:lang w:val="bg-BG" w:eastAsia="zh-CN"/>
    </w:rPr>
  </w:style>
  <w:style w:type="paragraph" w:styleId="ListParagraph">
    <w:name w:val="List Paragraph"/>
    <w:basedOn w:val="Normal"/>
    <w:uiPriority w:val="34"/>
    <w:qFormat/>
    <w:rsid w:val="00DE1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1</cp:revision>
  <dcterms:created xsi:type="dcterms:W3CDTF">2015-06-17T21:53:00Z</dcterms:created>
  <dcterms:modified xsi:type="dcterms:W3CDTF">2015-06-17T21:59:00Z</dcterms:modified>
</cp:coreProperties>
</file>